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30" w:rsidRDefault="00E82130" w:rsidP="00E82130">
      <w:pPr>
        <w:pStyle w:val="af4"/>
        <w:ind w:firstLine="0"/>
      </w:pPr>
      <w:bookmarkStart w:id="0" w:name="название_документа"/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  <w:rPr>
          <w:lang w:val="ru-RU"/>
        </w:rPr>
      </w:pPr>
      <w:r>
        <w:rPr>
          <w:lang w:val="ru-RU"/>
        </w:rPr>
        <w:t xml:space="preserve">Рекомендации по техническому оснащению пунктов приема экзаменов </w:t>
      </w:r>
      <w:r>
        <w:rPr>
          <w:lang w:val="ru-RU"/>
        </w:rPr>
        <w:t xml:space="preserve">для </w:t>
      </w:r>
      <w:r w:rsidRPr="002D7D1C">
        <w:rPr>
          <w:lang w:val="ru-RU"/>
        </w:rPr>
        <w:t>проведения Е</w:t>
      </w:r>
      <w:r>
        <w:rPr>
          <w:lang w:val="ru-RU"/>
        </w:rPr>
        <w:t xml:space="preserve">диного государственного экзамена </w:t>
      </w:r>
      <w:r w:rsidRPr="00167DD9">
        <w:rPr>
          <w:lang w:val="ru-RU"/>
        </w:rPr>
        <w:t>по иностранн</w:t>
      </w:r>
      <w:r>
        <w:rPr>
          <w:lang w:val="ru-RU"/>
        </w:rPr>
        <w:t xml:space="preserve">ому </w:t>
      </w:r>
      <w:r w:rsidRPr="00167DD9">
        <w:rPr>
          <w:lang w:val="ru-RU"/>
        </w:rPr>
        <w:t>язык</w:t>
      </w:r>
      <w:r>
        <w:rPr>
          <w:lang w:val="ru-RU"/>
        </w:rPr>
        <w:t>у</w:t>
      </w:r>
      <w:r w:rsidRPr="00167DD9">
        <w:rPr>
          <w:lang w:val="ru-RU"/>
        </w:rPr>
        <w:t xml:space="preserve"> с </w:t>
      </w:r>
      <w:r>
        <w:rPr>
          <w:lang w:val="ru-RU"/>
        </w:rPr>
        <w:t>включенным разделом</w:t>
      </w:r>
      <w:r w:rsidRPr="00167DD9">
        <w:rPr>
          <w:lang w:val="ru-RU"/>
        </w:rPr>
        <w:t xml:space="preserve"> </w:t>
      </w:r>
      <w:r>
        <w:rPr>
          <w:lang w:val="ru-RU"/>
        </w:rPr>
        <w:t>«говорение»</w:t>
      </w:r>
    </w:p>
    <w:bookmarkEnd w:id="0"/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167DD9" w:rsidRDefault="00E82130" w:rsidP="00E82130">
      <w:pPr>
        <w:pStyle w:val="af4"/>
        <w:ind w:firstLine="0"/>
      </w:pPr>
    </w:p>
    <w:p w:rsidR="00E82130" w:rsidRPr="00A03CB0" w:rsidRDefault="00E82130" w:rsidP="00E82130">
      <w:pPr>
        <w:jc w:val="center"/>
        <w:rPr>
          <w:sz w:val="28"/>
        </w:rPr>
      </w:pPr>
      <w:r w:rsidRPr="00A03CB0">
        <w:rPr>
          <w:sz w:val="28"/>
        </w:rPr>
        <w:t>Москва 2015</w:t>
      </w:r>
    </w:p>
    <w:p w:rsidR="00F2724C" w:rsidRPr="00F2724C" w:rsidRDefault="00F2724C" w:rsidP="00F2724C">
      <w:pPr>
        <w:jc w:val="center"/>
        <w:rPr>
          <w:b/>
          <w:sz w:val="32"/>
        </w:rPr>
      </w:pPr>
      <w:bookmarkStart w:id="1" w:name="_Toc307764222"/>
      <w:bookmarkStart w:id="2" w:name="_Toc371555182"/>
      <w:bookmarkStart w:id="3" w:name="_Toc378583005"/>
      <w:r w:rsidRPr="00F2724C">
        <w:rPr>
          <w:b/>
          <w:sz w:val="32"/>
        </w:rPr>
        <w:lastRenderedPageBreak/>
        <w:t>Содержание</w:t>
      </w:r>
    </w:p>
    <w:p w:rsidR="00F2724C" w:rsidRPr="00F2724C" w:rsidRDefault="00F2724C" w:rsidP="00F2724C">
      <w:pPr>
        <w:pStyle w:val="12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r w:rsidRPr="00F2724C">
        <w:rPr>
          <w:rFonts w:ascii="Times New Roman" w:hAnsi="Times New Roman"/>
          <w:b w:val="0"/>
          <w:sz w:val="24"/>
          <w:szCs w:val="24"/>
          <w:lang w:eastAsia="x-none"/>
        </w:rPr>
        <w:fldChar w:fldCharType="begin"/>
      </w:r>
      <w:r w:rsidRPr="00F2724C">
        <w:rPr>
          <w:rFonts w:ascii="Times New Roman" w:hAnsi="Times New Roman"/>
          <w:b w:val="0"/>
          <w:sz w:val="24"/>
          <w:szCs w:val="24"/>
          <w:lang w:eastAsia="x-none"/>
        </w:rPr>
        <w:instrText xml:space="preserve"> TOC \o "1-3" \h \z \u </w:instrText>
      </w:r>
      <w:r w:rsidRPr="00F2724C">
        <w:rPr>
          <w:rFonts w:ascii="Times New Roman" w:hAnsi="Times New Roman"/>
          <w:b w:val="0"/>
          <w:sz w:val="24"/>
          <w:szCs w:val="24"/>
          <w:lang w:eastAsia="x-none"/>
        </w:rPr>
        <w:fldChar w:fldCharType="separate"/>
      </w:r>
      <w:hyperlink w:anchor="_Toc416344961" w:history="1">
        <w:r w:rsidRPr="00F2724C">
          <w:rPr>
            <w:rStyle w:val="af6"/>
            <w:rFonts w:ascii="Times New Roman" w:hAnsi="Times New Roman"/>
            <w:b w:val="0"/>
            <w:noProof/>
            <w:sz w:val="24"/>
            <w:szCs w:val="24"/>
            <w:lang w:eastAsia="x-none"/>
          </w:rPr>
          <w:t>Перечень принятых сокращений и терминов</w: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_Toc416344961 \h </w:instrTex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b w:val="0"/>
            <w:noProof/>
            <w:webHidden/>
            <w:sz w:val="24"/>
            <w:szCs w:val="24"/>
          </w:rPr>
          <w:t>3</w: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12"/>
        <w:tabs>
          <w:tab w:val="left" w:pos="480"/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16344962" w:history="1">
        <w:r w:rsidRPr="00F2724C">
          <w:rPr>
            <w:rStyle w:val="af6"/>
            <w:rFonts w:ascii="Times New Roman" w:hAnsi="Times New Roman"/>
            <w:b w:val="0"/>
            <w:noProof/>
            <w:sz w:val="24"/>
            <w:szCs w:val="24"/>
          </w:rPr>
          <w:t>1</w:t>
        </w:r>
        <w:r w:rsidRPr="00F2724C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b w:val="0"/>
            <w:noProof/>
            <w:sz w:val="24"/>
            <w:szCs w:val="24"/>
          </w:rPr>
          <w:t>Общие требования к местам сдачи экзамена</w: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_Toc416344962 \h </w:instrTex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b w:val="0"/>
            <w:noProof/>
            <w:webHidden/>
            <w:sz w:val="24"/>
            <w:szCs w:val="24"/>
          </w:rPr>
          <w:t>3</w: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12"/>
        <w:tabs>
          <w:tab w:val="left" w:pos="480"/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16344963" w:history="1">
        <w:r w:rsidRPr="00F2724C">
          <w:rPr>
            <w:rStyle w:val="af6"/>
            <w:rFonts w:ascii="Times New Roman" w:hAnsi="Times New Roman"/>
            <w:b w:val="0"/>
            <w:noProof/>
            <w:sz w:val="24"/>
            <w:szCs w:val="24"/>
          </w:rPr>
          <w:t>2</w:t>
        </w:r>
        <w:r w:rsidRPr="00F2724C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b w:val="0"/>
            <w:noProof/>
            <w:sz w:val="24"/>
            <w:szCs w:val="24"/>
          </w:rPr>
          <w:t>Конфигурация аудиторий проведения экзамена</w: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_Toc416344963 \h </w:instrTex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b w:val="0"/>
            <w:noProof/>
            <w:webHidden/>
            <w:sz w:val="24"/>
            <w:szCs w:val="24"/>
          </w:rPr>
          <w:t>3</w: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21"/>
        <w:tabs>
          <w:tab w:val="left" w:pos="720"/>
          <w:tab w:val="right" w:leader="dot" w:pos="9345"/>
        </w:tabs>
        <w:spacing w:after="12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16344964" w:history="1"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2.1</w:t>
        </w:r>
        <w:r w:rsidRPr="00F2724C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Типы аудиторий проведения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_Toc416344964 \h </w:instrTex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21"/>
        <w:tabs>
          <w:tab w:val="left" w:pos="720"/>
          <w:tab w:val="right" w:leader="dot" w:pos="9345"/>
        </w:tabs>
        <w:spacing w:after="12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16344965" w:history="1"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2.2</w:t>
        </w:r>
        <w:r w:rsidRPr="00F2724C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Конфигурация аудиторий первого типа: с одним местом.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_Toc416344965 \h </w:instrTex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21"/>
        <w:tabs>
          <w:tab w:val="left" w:pos="720"/>
          <w:tab w:val="right" w:leader="dot" w:pos="9345"/>
        </w:tabs>
        <w:spacing w:after="12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16344966" w:history="1"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2.3</w:t>
        </w:r>
        <w:r w:rsidRPr="00F2724C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Конфигурации аудиторий второго типа: лингафонные кабинеты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_Toc416344966 \h </w:instrTex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21"/>
        <w:tabs>
          <w:tab w:val="left" w:pos="720"/>
          <w:tab w:val="right" w:leader="dot" w:pos="9345"/>
        </w:tabs>
        <w:spacing w:after="12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16344967" w:history="1"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2.4</w:t>
        </w:r>
        <w:r w:rsidRPr="00F2724C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Конфигурации аудиторий третьего типа: с 3-4 местами сдачи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_Toc416344967 \h </w:instrTex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21"/>
        <w:tabs>
          <w:tab w:val="left" w:pos="720"/>
          <w:tab w:val="right" w:leader="dot" w:pos="9345"/>
        </w:tabs>
        <w:spacing w:after="12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16344968" w:history="1"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2.5</w:t>
        </w:r>
        <w:r w:rsidRPr="00F2724C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Максимальное количество участников в одной аудитории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_Toc416344968 \h </w:instrTex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12"/>
        <w:tabs>
          <w:tab w:val="left" w:pos="480"/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16344969" w:history="1">
        <w:r w:rsidRPr="00F2724C">
          <w:rPr>
            <w:rStyle w:val="af6"/>
            <w:rFonts w:ascii="Times New Roman" w:hAnsi="Times New Roman"/>
            <w:b w:val="0"/>
            <w:noProof/>
            <w:sz w:val="24"/>
            <w:szCs w:val="24"/>
          </w:rPr>
          <w:t>3</w:t>
        </w:r>
        <w:r w:rsidRPr="00F2724C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b w:val="0"/>
            <w:noProof/>
            <w:sz w:val="24"/>
            <w:szCs w:val="24"/>
          </w:rPr>
          <w:t>Конфигурация аудиогарнитур</w: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_Toc416344969 \h </w:instrTex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21"/>
        <w:tabs>
          <w:tab w:val="left" w:pos="720"/>
          <w:tab w:val="right" w:leader="dot" w:pos="9345"/>
        </w:tabs>
        <w:spacing w:after="12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16344970" w:history="1"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3.1</w:t>
        </w:r>
        <w:r w:rsidRPr="00F2724C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Спецификация лингафонных гарнитур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_Toc416344970 \h </w:instrTex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21"/>
        <w:tabs>
          <w:tab w:val="left" w:pos="720"/>
          <w:tab w:val="right" w:leader="dot" w:pos="9345"/>
        </w:tabs>
        <w:spacing w:after="12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16344971" w:history="1"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3.2</w:t>
        </w:r>
        <w:r w:rsidRPr="00F2724C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Спецификация простых гарнитур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_Toc416344971 \h </w:instrTex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12"/>
        <w:tabs>
          <w:tab w:val="left" w:pos="480"/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16344972" w:history="1">
        <w:r w:rsidRPr="00F2724C">
          <w:rPr>
            <w:rStyle w:val="af6"/>
            <w:rFonts w:ascii="Times New Roman" w:hAnsi="Times New Roman"/>
            <w:b w:val="0"/>
            <w:noProof/>
            <w:sz w:val="24"/>
            <w:szCs w:val="24"/>
          </w:rPr>
          <w:t>4</w:t>
        </w:r>
        <w:r w:rsidRPr="00F2724C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b w:val="0"/>
            <w:noProof/>
            <w:sz w:val="24"/>
            <w:szCs w:val="24"/>
          </w:rPr>
          <w:t>Требования к подготовке и оснащению аудиторий</w: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_Toc416344972 \h </w:instrTex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b w:val="0"/>
            <w:noProof/>
            <w:webHidden/>
            <w:sz w:val="24"/>
            <w:szCs w:val="24"/>
          </w:rPr>
          <w:t>10</w:t>
        </w:r>
        <w:r w:rsidRPr="00F2724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21"/>
        <w:tabs>
          <w:tab w:val="left" w:pos="720"/>
          <w:tab w:val="right" w:leader="dot" w:pos="9345"/>
        </w:tabs>
        <w:spacing w:after="12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16344973" w:history="1"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4.1</w:t>
        </w:r>
        <w:r w:rsidRPr="00F2724C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Аудитория подготовки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_Toc416344973 \h </w:instrTex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21"/>
        <w:tabs>
          <w:tab w:val="left" w:pos="720"/>
          <w:tab w:val="right" w:leader="dot" w:pos="9345"/>
        </w:tabs>
        <w:spacing w:after="12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16344974" w:history="1"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4.2</w:t>
        </w:r>
        <w:r w:rsidRPr="00F2724C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Аудитория проведения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_Toc416344974 \h </w:instrTex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pStyle w:val="21"/>
        <w:tabs>
          <w:tab w:val="left" w:pos="720"/>
          <w:tab w:val="right" w:leader="dot" w:pos="9345"/>
        </w:tabs>
        <w:spacing w:after="120"/>
        <w:rPr>
          <w:rFonts w:ascii="Times New Roman" w:eastAsiaTheme="minorEastAsia" w:hAnsi="Times New Roman"/>
          <w:smallCaps w:val="0"/>
          <w:noProof/>
          <w:sz w:val="24"/>
          <w:szCs w:val="24"/>
        </w:rPr>
      </w:pPr>
      <w:hyperlink w:anchor="_Toc416344975" w:history="1"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4.3</w:t>
        </w:r>
        <w:r w:rsidRPr="00F2724C">
          <w:rPr>
            <w:rFonts w:ascii="Times New Roman" w:eastAsiaTheme="minorEastAsia" w:hAnsi="Times New Roman"/>
            <w:smallCaps w:val="0"/>
            <w:noProof/>
            <w:sz w:val="24"/>
            <w:szCs w:val="24"/>
          </w:rPr>
          <w:tab/>
        </w:r>
        <w:r w:rsidRPr="00F2724C">
          <w:rPr>
            <w:rStyle w:val="af6"/>
            <w:rFonts w:ascii="Times New Roman" w:hAnsi="Times New Roman"/>
            <w:noProof/>
            <w:sz w:val="24"/>
            <w:szCs w:val="24"/>
          </w:rPr>
          <w:t>Штаб ППЭ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_Toc416344975 \h </w:instrTex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E132A3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F2724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F2724C" w:rsidRPr="00F2724C" w:rsidRDefault="00F2724C" w:rsidP="00F2724C">
      <w:pPr>
        <w:rPr>
          <w:lang w:eastAsia="x-none"/>
        </w:rPr>
      </w:pPr>
      <w:r w:rsidRPr="00F2724C">
        <w:rPr>
          <w:lang w:eastAsia="x-none"/>
        </w:rPr>
        <w:fldChar w:fldCharType="end"/>
      </w:r>
      <w:bookmarkStart w:id="4" w:name="_GoBack"/>
      <w:bookmarkEnd w:id="4"/>
    </w:p>
    <w:p w:rsidR="00E82130" w:rsidRPr="00C015D5" w:rsidRDefault="00E82130" w:rsidP="00E82130">
      <w:pPr>
        <w:pStyle w:val="1"/>
        <w:pageBreakBefore/>
        <w:numPr>
          <w:ilvl w:val="0"/>
          <w:numId w:val="0"/>
        </w:numPr>
        <w:tabs>
          <w:tab w:val="left" w:pos="1"/>
          <w:tab w:val="left" w:pos="284"/>
          <w:tab w:val="left" w:pos="568"/>
          <w:tab w:val="left" w:pos="851"/>
          <w:tab w:val="left" w:pos="1418"/>
          <w:tab w:val="left" w:pos="1701"/>
          <w:tab w:val="left" w:pos="1985"/>
        </w:tabs>
        <w:suppressAutoHyphens/>
        <w:spacing w:before="240" w:after="0"/>
        <w:ind w:left="432"/>
        <w:jc w:val="center"/>
        <w:rPr>
          <w:rFonts w:ascii="Times New Roman" w:hAnsi="Times New Roman" w:cs="Times New Roman"/>
          <w:bCs w:val="0"/>
          <w:caps w:val="0"/>
          <w:sz w:val="32"/>
          <w:szCs w:val="44"/>
          <w:lang w:eastAsia="x-none"/>
        </w:rPr>
      </w:pPr>
      <w:bookmarkStart w:id="5" w:name="_Toc416344961"/>
      <w:r w:rsidRPr="00C015D5">
        <w:rPr>
          <w:rFonts w:ascii="Times New Roman" w:hAnsi="Times New Roman" w:cs="Times New Roman"/>
          <w:bCs w:val="0"/>
          <w:caps w:val="0"/>
          <w:sz w:val="32"/>
          <w:szCs w:val="44"/>
          <w:lang w:eastAsia="x-none"/>
        </w:rPr>
        <w:t>Перечень принятых сокращений</w:t>
      </w:r>
      <w:bookmarkStart w:id="6" w:name="_HTML_PERECHEN_TERMINOV_I_SOKRASCHENIY"/>
      <w:bookmarkEnd w:id="1"/>
      <w:bookmarkEnd w:id="6"/>
      <w:r w:rsidRPr="00C015D5">
        <w:rPr>
          <w:rFonts w:ascii="Times New Roman" w:hAnsi="Times New Roman" w:cs="Times New Roman"/>
          <w:bCs w:val="0"/>
          <w:caps w:val="0"/>
          <w:sz w:val="32"/>
          <w:szCs w:val="44"/>
          <w:lang w:eastAsia="x-none"/>
        </w:rPr>
        <w:t xml:space="preserve"> и терминов</w:t>
      </w:r>
      <w:bookmarkEnd w:id="2"/>
      <w:bookmarkEnd w:id="3"/>
      <w:bookmarkEnd w:id="5"/>
    </w:p>
    <w:p w:rsidR="00E82130" w:rsidRPr="00C015D5" w:rsidRDefault="00E82130" w:rsidP="00E82130">
      <w:pPr>
        <w:pStyle w:val="a8"/>
        <w:keepNext/>
        <w:keepLines/>
        <w:spacing w:after="120" w:line="240" w:lineRule="auto"/>
        <w:ind w:firstLine="851"/>
        <w:rPr>
          <w:sz w:val="24"/>
        </w:rPr>
      </w:pPr>
      <w:r w:rsidRPr="00C015D5">
        <w:rPr>
          <w:sz w:val="24"/>
        </w:rPr>
        <w:t>В настоящем документе используются следующие термины и сокращения: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7620"/>
      </w:tblGrid>
      <w:tr w:rsidR="00E82130" w:rsidRPr="00C015D5" w:rsidTr="00AF0B3C">
        <w:trPr>
          <w:cantSplit/>
          <w:trHeight w:val="165"/>
        </w:trPr>
        <w:tc>
          <w:tcPr>
            <w:tcW w:w="1019" w:type="pct"/>
          </w:tcPr>
          <w:p w:rsidR="00E82130" w:rsidRPr="00C015D5" w:rsidRDefault="00E82130" w:rsidP="00AF0B3C">
            <w:pPr>
              <w:tabs>
                <w:tab w:val="num" w:pos="0"/>
              </w:tabs>
              <w:jc w:val="center"/>
            </w:pPr>
            <w:r w:rsidRPr="00C015D5">
              <w:t>ЕГЭ</w:t>
            </w:r>
          </w:p>
        </w:tc>
        <w:tc>
          <w:tcPr>
            <w:tcW w:w="3981" w:type="pct"/>
          </w:tcPr>
          <w:p w:rsidR="00E82130" w:rsidRPr="00C015D5" w:rsidRDefault="00E82130" w:rsidP="00AF0B3C">
            <w:pPr>
              <w:tabs>
                <w:tab w:val="num" w:pos="0"/>
              </w:tabs>
            </w:pPr>
            <w:r w:rsidRPr="00C015D5">
              <w:t>Единый государственный экзамен</w:t>
            </w:r>
          </w:p>
        </w:tc>
      </w:tr>
      <w:tr w:rsidR="00E82130" w:rsidRPr="00C015D5" w:rsidTr="00AF0B3C">
        <w:trPr>
          <w:cantSplit/>
          <w:trHeight w:val="20"/>
        </w:trPr>
        <w:tc>
          <w:tcPr>
            <w:tcW w:w="1019" w:type="pct"/>
          </w:tcPr>
          <w:p w:rsidR="00E82130" w:rsidRPr="00C015D5" w:rsidRDefault="00E82130" w:rsidP="00AF0B3C">
            <w:pPr>
              <w:tabs>
                <w:tab w:val="num" w:pos="0"/>
              </w:tabs>
              <w:jc w:val="center"/>
            </w:pPr>
            <w:r w:rsidRPr="00C015D5">
              <w:t>КИМ</w:t>
            </w:r>
          </w:p>
        </w:tc>
        <w:tc>
          <w:tcPr>
            <w:tcW w:w="3981" w:type="pct"/>
          </w:tcPr>
          <w:p w:rsidR="00E82130" w:rsidRPr="00C015D5" w:rsidRDefault="00E82130" w:rsidP="00AF0B3C">
            <w:pPr>
              <w:tabs>
                <w:tab w:val="num" w:pos="0"/>
              </w:tabs>
            </w:pPr>
            <w:r w:rsidRPr="00C015D5">
              <w:t>Контрольные измерительные материалы</w:t>
            </w:r>
          </w:p>
        </w:tc>
      </w:tr>
      <w:tr w:rsidR="00E82130" w:rsidRPr="00C015D5" w:rsidTr="00AF0B3C">
        <w:trPr>
          <w:cantSplit/>
          <w:trHeight w:val="20"/>
        </w:trPr>
        <w:tc>
          <w:tcPr>
            <w:tcW w:w="1019" w:type="pct"/>
          </w:tcPr>
          <w:p w:rsidR="00E82130" w:rsidRPr="00C015D5" w:rsidRDefault="00E82130" w:rsidP="00AF0B3C">
            <w:pPr>
              <w:tabs>
                <w:tab w:val="num" w:pos="0"/>
              </w:tabs>
              <w:jc w:val="center"/>
            </w:pPr>
            <w:r w:rsidRPr="00C015D5">
              <w:t>ПО</w:t>
            </w:r>
          </w:p>
        </w:tc>
        <w:tc>
          <w:tcPr>
            <w:tcW w:w="3981" w:type="pct"/>
          </w:tcPr>
          <w:p w:rsidR="00E82130" w:rsidRPr="00C015D5" w:rsidRDefault="00E82130" w:rsidP="00AF0B3C">
            <w:pPr>
              <w:tabs>
                <w:tab w:val="num" w:pos="0"/>
              </w:tabs>
            </w:pPr>
            <w:r w:rsidRPr="00C015D5">
              <w:t>Программное обеспечение</w:t>
            </w:r>
          </w:p>
        </w:tc>
      </w:tr>
      <w:tr w:rsidR="00E82130" w:rsidRPr="00C015D5" w:rsidTr="00AF0B3C">
        <w:trPr>
          <w:cantSplit/>
          <w:trHeight w:val="20"/>
        </w:trPr>
        <w:tc>
          <w:tcPr>
            <w:tcW w:w="1019" w:type="pct"/>
          </w:tcPr>
          <w:p w:rsidR="00E82130" w:rsidRPr="00C015D5" w:rsidRDefault="00E82130" w:rsidP="00AF0B3C">
            <w:pPr>
              <w:tabs>
                <w:tab w:val="num" w:pos="0"/>
              </w:tabs>
              <w:jc w:val="center"/>
            </w:pPr>
            <w:r w:rsidRPr="00C015D5">
              <w:t>ППЭ</w:t>
            </w:r>
          </w:p>
        </w:tc>
        <w:tc>
          <w:tcPr>
            <w:tcW w:w="3981" w:type="pct"/>
          </w:tcPr>
          <w:p w:rsidR="00E82130" w:rsidRPr="00C015D5" w:rsidRDefault="00E82130" w:rsidP="00AF0B3C">
            <w:pPr>
              <w:tabs>
                <w:tab w:val="num" w:pos="0"/>
              </w:tabs>
            </w:pPr>
            <w:r w:rsidRPr="00C015D5">
              <w:t>Пункт проведения экзамена</w:t>
            </w:r>
          </w:p>
        </w:tc>
      </w:tr>
      <w:tr w:rsidR="00E82130" w:rsidRPr="00C015D5" w:rsidTr="00AF0B3C">
        <w:trPr>
          <w:cantSplit/>
          <w:trHeight w:val="20"/>
        </w:trPr>
        <w:tc>
          <w:tcPr>
            <w:tcW w:w="1019" w:type="pct"/>
          </w:tcPr>
          <w:p w:rsidR="00E82130" w:rsidRPr="00C015D5" w:rsidRDefault="00E82130" w:rsidP="00AF0B3C">
            <w:pPr>
              <w:tabs>
                <w:tab w:val="num" w:pos="0"/>
              </w:tabs>
              <w:jc w:val="center"/>
            </w:pPr>
            <w:r w:rsidRPr="00C015D5">
              <w:rPr>
                <w:lang w:val="en-US"/>
              </w:rPr>
              <w:t>ЭП</w:t>
            </w:r>
          </w:p>
        </w:tc>
        <w:tc>
          <w:tcPr>
            <w:tcW w:w="3981" w:type="pct"/>
          </w:tcPr>
          <w:p w:rsidR="00E82130" w:rsidRPr="00C015D5" w:rsidRDefault="00E82130" w:rsidP="00AF0B3C">
            <w:pPr>
              <w:tabs>
                <w:tab w:val="num" w:pos="0"/>
              </w:tabs>
            </w:pPr>
            <w:r w:rsidRPr="00C015D5">
              <w:t>Электронная подпись</w:t>
            </w:r>
          </w:p>
        </w:tc>
      </w:tr>
      <w:tr w:rsidR="00E82130" w:rsidRPr="00C015D5" w:rsidTr="00AF0B3C">
        <w:trPr>
          <w:cantSplit/>
          <w:trHeight w:val="20"/>
        </w:trPr>
        <w:tc>
          <w:tcPr>
            <w:tcW w:w="1019" w:type="pct"/>
          </w:tcPr>
          <w:p w:rsidR="00E82130" w:rsidRPr="009D12D8" w:rsidRDefault="00E82130" w:rsidP="00AF0B3C">
            <w:pPr>
              <w:tabs>
                <w:tab w:val="num" w:pos="0"/>
              </w:tabs>
              <w:jc w:val="center"/>
            </w:pPr>
            <w:r>
              <w:t>РЦОИ</w:t>
            </w:r>
          </w:p>
        </w:tc>
        <w:tc>
          <w:tcPr>
            <w:tcW w:w="3981" w:type="pct"/>
          </w:tcPr>
          <w:p w:rsidR="00E82130" w:rsidRPr="00C015D5" w:rsidRDefault="00E82130" w:rsidP="00AF0B3C">
            <w:pPr>
              <w:tabs>
                <w:tab w:val="num" w:pos="0"/>
              </w:tabs>
            </w:pPr>
            <w:r>
              <w:t>Региональный центр обработки информации</w:t>
            </w:r>
          </w:p>
        </w:tc>
      </w:tr>
    </w:tbl>
    <w:p w:rsidR="00E82130" w:rsidRPr="005F104A" w:rsidRDefault="00E82130" w:rsidP="00E82130"/>
    <w:p w:rsidR="009E1790" w:rsidRPr="00EC35CE" w:rsidRDefault="009E1790" w:rsidP="002B57AB">
      <w:pPr>
        <w:pStyle w:val="ac"/>
        <w:rPr>
          <w:rFonts w:ascii="Times New Roman" w:eastAsia="Times New Roman" w:hAnsi="Times New Roman" w:cs="Times New Roman"/>
        </w:rPr>
      </w:pPr>
    </w:p>
    <w:p w:rsidR="002B57AB" w:rsidRPr="00EC35CE" w:rsidRDefault="002B57AB" w:rsidP="00041A5C">
      <w:pPr>
        <w:pStyle w:val="1"/>
        <w:rPr>
          <w:rFonts w:ascii="Times New Roman" w:hAnsi="Times New Roman" w:cs="Times New Roman"/>
        </w:rPr>
      </w:pPr>
      <w:bookmarkStart w:id="7" w:name="_Toc416344962"/>
      <w:r w:rsidRPr="00EC35CE">
        <w:rPr>
          <w:rFonts w:ascii="Times New Roman" w:hAnsi="Times New Roman" w:cs="Times New Roman"/>
        </w:rPr>
        <w:t>Общие требования</w:t>
      </w:r>
      <w:r w:rsidR="00041A5C" w:rsidRPr="00EC35CE">
        <w:rPr>
          <w:rFonts w:ascii="Times New Roman" w:hAnsi="Times New Roman" w:cs="Times New Roman"/>
        </w:rPr>
        <w:t xml:space="preserve"> к местам сдачи экзамена</w:t>
      </w:r>
      <w:bookmarkEnd w:id="7"/>
    </w:p>
    <w:p w:rsidR="002B57AB" w:rsidRPr="00EC35CE" w:rsidRDefault="002B57AB" w:rsidP="002B57AB">
      <w:r w:rsidRPr="00EC35CE">
        <w:t>Ключевым требованием к аудиториям проведения является изолированность друг от друга мест сдачи экзамена, которая достигается за счёт расположения рабочих мест, дополнительного специального оборудования (перегородок между местами) и качественного аудиооборудования (гарнитур).</w:t>
      </w:r>
    </w:p>
    <w:p w:rsidR="00041A5C" w:rsidRPr="00EC35CE" w:rsidRDefault="00041A5C" w:rsidP="00041A5C">
      <w:pPr>
        <w:pBdr>
          <w:left w:val="single" w:sz="4" w:space="4" w:color="auto"/>
        </w:pBdr>
        <w:ind w:left="567"/>
        <w:rPr>
          <w:rStyle w:val="af2"/>
        </w:rPr>
      </w:pPr>
      <w:r w:rsidRPr="00EC35CE">
        <w:rPr>
          <w:rStyle w:val="af2"/>
          <w:b/>
        </w:rPr>
        <w:t>Достаточная</w:t>
      </w:r>
      <w:r w:rsidR="00BB3C79" w:rsidRPr="00EC35CE">
        <w:rPr>
          <w:rStyle w:val="af2"/>
          <w:b/>
        </w:rPr>
        <w:t xml:space="preserve"> аудио</w:t>
      </w:r>
      <w:r w:rsidRPr="00EC35CE">
        <w:rPr>
          <w:rStyle w:val="af2"/>
          <w:b/>
        </w:rPr>
        <w:t>изолированность</w:t>
      </w:r>
      <w:r w:rsidRPr="00EC35CE">
        <w:rPr>
          <w:rStyle w:val="af2"/>
        </w:rPr>
        <w:t xml:space="preserve"> мест сдачи экзамена означает:</w:t>
      </w:r>
    </w:p>
    <w:p w:rsidR="00041A5C" w:rsidRPr="00EC35CE" w:rsidRDefault="00041A5C" w:rsidP="00041A5C">
      <w:pPr>
        <w:pBdr>
          <w:left w:val="single" w:sz="4" w:space="4" w:color="auto"/>
        </w:pBdr>
        <w:ind w:left="567"/>
        <w:rPr>
          <w:rStyle w:val="af2"/>
        </w:rPr>
      </w:pPr>
      <w:r w:rsidRPr="00EC35CE">
        <w:rPr>
          <w:rStyle w:val="af2"/>
        </w:rPr>
        <w:t>– участники не слышат ответов друг</w:t>
      </w:r>
      <w:r w:rsidR="00413D7C" w:rsidRPr="00EC35CE">
        <w:rPr>
          <w:rStyle w:val="af2"/>
        </w:rPr>
        <w:t xml:space="preserve"> </w:t>
      </w:r>
      <w:r w:rsidRPr="00EC35CE">
        <w:rPr>
          <w:rStyle w:val="af2"/>
        </w:rPr>
        <w:t>друга, один участник не мешает готовиться и отвечать другому участнику в аудитории,</w:t>
      </w:r>
    </w:p>
    <w:p w:rsidR="00041A5C" w:rsidRPr="00EC35CE" w:rsidRDefault="00041A5C" w:rsidP="00041A5C">
      <w:pPr>
        <w:pBdr>
          <w:left w:val="single" w:sz="4" w:space="4" w:color="auto"/>
        </w:pBdr>
        <w:ind w:left="567"/>
        <w:rPr>
          <w:rStyle w:val="af2"/>
        </w:rPr>
      </w:pPr>
      <w:r w:rsidRPr="00EC35CE">
        <w:rPr>
          <w:rStyle w:val="af2"/>
        </w:rPr>
        <w:t>– микрофон записывает ответ только «своего» участника, т.е. ответы других участников и прочие посторонние шумы не должны быть слышны на записи,</w:t>
      </w:r>
    </w:p>
    <w:p w:rsidR="00041A5C" w:rsidRPr="00EC35CE" w:rsidRDefault="00041A5C" w:rsidP="00041A5C">
      <w:pPr>
        <w:pBdr>
          <w:left w:val="single" w:sz="4" w:space="4" w:color="auto"/>
        </w:pBdr>
        <w:ind w:left="567"/>
        <w:rPr>
          <w:rStyle w:val="af2"/>
        </w:rPr>
      </w:pPr>
      <w:r w:rsidRPr="00EC35CE">
        <w:rPr>
          <w:rStyle w:val="af2"/>
        </w:rPr>
        <w:t>– при сдаче экзамена (работе на компьютере) в периферийное поле зрения участника не должны попадать другие рабочие места, перемещения по аудитории других участников, организаторов и т.п.</w:t>
      </w:r>
    </w:p>
    <w:p w:rsidR="002B57AB" w:rsidRPr="00EC35CE" w:rsidRDefault="002B57AB" w:rsidP="002B57AB">
      <w:r w:rsidRPr="00EC35CE">
        <w:t xml:space="preserve">Далее в документе рассматриваются возможные конфигурации аудиторий проведения и требования к </w:t>
      </w:r>
      <w:proofErr w:type="spellStart"/>
      <w:r w:rsidRPr="00EC35CE">
        <w:t>аудио</w:t>
      </w:r>
      <w:r w:rsidR="00D15031" w:rsidRPr="00EC35CE">
        <w:t>о</w:t>
      </w:r>
      <w:r w:rsidRPr="00EC35CE">
        <w:t>борудованию</w:t>
      </w:r>
      <w:proofErr w:type="spellEnd"/>
      <w:r w:rsidRPr="00EC35CE">
        <w:t xml:space="preserve"> (гарнитурам)</w:t>
      </w:r>
      <w:r w:rsidR="00D15031" w:rsidRPr="00EC35CE">
        <w:t>.</w:t>
      </w:r>
    </w:p>
    <w:p w:rsidR="00D15031" w:rsidRPr="00EC35CE" w:rsidRDefault="00D15031" w:rsidP="002B57AB">
      <w:r w:rsidRPr="00EC35CE">
        <w:t>Дополнительно документ содержит требования к организации аудиторий подготовки и техническому оснащению ППЭ.</w:t>
      </w:r>
    </w:p>
    <w:p w:rsidR="002B57AB" w:rsidRPr="00EC35CE" w:rsidRDefault="002B57AB" w:rsidP="002B57AB">
      <w:pPr>
        <w:pStyle w:val="1"/>
        <w:rPr>
          <w:rFonts w:ascii="Times New Roman" w:hAnsi="Times New Roman" w:cs="Times New Roman"/>
        </w:rPr>
      </w:pPr>
      <w:bookmarkStart w:id="8" w:name="_Toc416344963"/>
      <w:r w:rsidRPr="00EC35CE">
        <w:rPr>
          <w:rFonts w:ascii="Times New Roman" w:hAnsi="Times New Roman" w:cs="Times New Roman"/>
        </w:rPr>
        <w:t>Конфигурация аудиторий проведения экзамена</w:t>
      </w:r>
      <w:bookmarkEnd w:id="8"/>
    </w:p>
    <w:p w:rsidR="000B11F0" w:rsidRPr="00EC35CE" w:rsidRDefault="000B11F0" w:rsidP="007A2C93">
      <w:pPr>
        <w:pStyle w:val="2"/>
      </w:pPr>
      <w:bookmarkStart w:id="9" w:name="_Toc416344964"/>
      <w:r w:rsidRPr="00EC35CE">
        <w:t xml:space="preserve">Типы </w:t>
      </w:r>
      <w:r w:rsidR="00041A5C" w:rsidRPr="00EC35CE">
        <w:t>аудиторий проведения</w:t>
      </w:r>
      <w:bookmarkEnd w:id="9"/>
    </w:p>
    <w:p w:rsidR="002B57AB" w:rsidRPr="00EC35CE" w:rsidRDefault="002B57AB" w:rsidP="002B57AB">
      <w:r w:rsidRPr="00EC35CE">
        <w:t>В общем случае для проведения экзамена рекомендуется использоваться следующие типы аудиторий проведения экзамена:</w:t>
      </w:r>
    </w:p>
    <w:p w:rsidR="00EF1FC5" w:rsidRPr="00EC35CE" w:rsidRDefault="00EF1FC5" w:rsidP="005C0852">
      <w:pPr>
        <w:pStyle w:val="a"/>
      </w:pPr>
      <w:r w:rsidRPr="00EC35CE">
        <w:t>Тип 1. Обычные кабинеты с одним рабочим местом.</w:t>
      </w:r>
    </w:p>
    <w:p w:rsidR="002B57AB" w:rsidRPr="00EC35CE" w:rsidRDefault="00D15031" w:rsidP="005C0852">
      <w:pPr>
        <w:pStyle w:val="a"/>
      </w:pPr>
      <w:r w:rsidRPr="00EC35CE">
        <w:t xml:space="preserve">Тип </w:t>
      </w:r>
      <w:r w:rsidR="00EF1FC5" w:rsidRPr="00EC35CE">
        <w:t>2</w:t>
      </w:r>
      <w:r w:rsidRPr="00EC35CE">
        <w:t>. Л</w:t>
      </w:r>
      <w:r w:rsidR="002B57AB" w:rsidRPr="00EC35CE">
        <w:t>ингафонные кабинеты, с «условно» большим количе</w:t>
      </w:r>
      <w:r w:rsidR="00ED76BA">
        <w:t>ством мест: от 10 до 20 и более.</w:t>
      </w:r>
    </w:p>
    <w:p w:rsidR="002B57AB" w:rsidRPr="00EC35CE" w:rsidRDefault="00D15031" w:rsidP="005C0852">
      <w:pPr>
        <w:pStyle w:val="a"/>
      </w:pPr>
      <w:r w:rsidRPr="00EC35CE">
        <w:t xml:space="preserve">Тип </w:t>
      </w:r>
      <w:r w:rsidR="00EF1FC5" w:rsidRPr="00EC35CE">
        <w:t>3</w:t>
      </w:r>
      <w:r w:rsidRPr="00EC35CE">
        <w:t>. О</w:t>
      </w:r>
      <w:r w:rsidR="002B57AB" w:rsidRPr="00EC35CE">
        <w:t>бычные кабинеты с несколькими рабочими местами</w:t>
      </w:r>
      <w:r w:rsidRPr="00EC35CE">
        <w:t>, не более четырёх</w:t>
      </w:r>
      <w:r w:rsidR="00ED76BA">
        <w:t>.</w:t>
      </w:r>
    </w:p>
    <w:p w:rsidR="00413D7C" w:rsidRPr="00EC35CE" w:rsidRDefault="00413D7C" w:rsidP="00413D7C">
      <w:pPr>
        <w:rPr>
          <w:b/>
        </w:rPr>
      </w:pPr>
      <w:r w:rsidRPr="00EC35CE">
        <w:rPr>
          <w:b/>
        </w:rPr>
        <w:t>Какой тип аудитории выбрать?</w:t>
      </w:r>
    </w:p>
    <w:p w:rsidR="00EF1FC5" w:rsidRPr="00EC35CE" w:rsidRDefault="00EF1FC5" w:rsidP="00EF1FC5">
      <w:r w:rsidRPr="00EC35CE">
        <w:t>Далее отдельно рассматриваются достоинства и недостатки каждого типа аудиторий.</w:t>
      </w:r>
    </w:p>
    <w:p w:rsidR="005C0852" w:rsidRPr="00EC35CE" w:rsidRDefault="005C0852" w:rsidP="00EF1FC5">
      <w:pPr>
        <w:rPr>
          <w:b/>
        </w:rPr>
      </w:pPr>
      <w:r w:rsidRPr="00EC35CE">
        <w:rPr>
          <w:b/>
        </w:rPr>
        <w:t>Тип 1. Обычные кабинеты с одним рабочим местом.</w:t>
      </w:r>
    </w:p>
    <w:p w:rsidR="00413D7C" w:rsidRPr="00EC35CE" w:rsidRDefault="00413D7C" w:rsidP="00EF1FC5">
      <w:r w:rsidRPr="00EC35CE">
        <w:t>Идеальным, с точки зрения комфорта участника является аудитория с одним рабочим местом</w:t>
      </w:r>
      <w:r w:rsidR="00EF1FC5" w:rsidRPr="00EC35CE">
        <w:t xml:space="preserve">, т.е. </w:t>
      </w:r>
      <w:r w:rsidR="005C0852" w:rsidRPr="00EC35CE">
        <w:rPr>
          <w:b/>
        </w:rPr>
        <w:t xml:space="preserve">первый </w:t>
      </w:r>
      <w:r w:rsidR="00EF1FC5" w:rsidRPr="00EC35CE">
        <w:rPr>
          <w:b/>
        </w:rPr>
        <w:t>тип аудиторий</w:t>
      </w:r>
      <w:r w:rsidR="00EF1FC5" w:rsidRPr="00EC35CE">
        <w:t>.</w:t>
      </w:r>
    </w:p>
    <w:p w:rsidR="00EF1FC5" w:rsidRPr="00EC35CE" w:rsidRDefault="00EF1FC5" w:rsidP="00EF1FC5">
      <w:r w:rsidRPr="00EC35CE">
        <w:t>Но такая конфигурация влечёт значительные дополнительные организационные нагрузки:</w:t>
      </w:r>
    </w:p>
    <w:p w:rsidR="00EF1FC5" w:rsidRPr="00EC35CE" w:rsidRDefault="00EF1FC5" w:rsidP="005C0852">
      <w:pPr>
        <w:pStyle w:val="a"/>
      </w:pPr>
      <w:r w:rsidRPr="00EC35CE">
        <w:t>значительно увеличивается количество организаторов в аудиториях,</w:t>
      </w:r>
    </w:p>
    <w:p w:rsidR="00EF1FC5" w:rsidRPr="00EC35CE" w:rsidRDefault="00EF1FC5" w:rsidP="005C0852">
      <w:pPr>
        <w:pStyle w:val="a"/>
      </w:pPr>
      <w:r w:rsidRPr="00EC35CE">
        <w:t xml:space="preserve">увеличивается время подготовки к экзамену, инициации и завершения </w:t>
      </w:r>
      <w:r w:rsidR="00B804CD" w:rsidRPr="00EC35CE">
        <w:t xml:space="preserve">экзамена </w:t>
      </w:r>
      <w:r w:rsidRPr="00EC35CE">
        <w:t>(техническому специалисту и члену ГЭК необходимо обойти больше аудиторий</w:t>
      </w:r>
      <w:r w:rsidR="00B804CD" w:rsidRPr="00EC35CE">
        <w:t>, либо необходимо увеличить количество этих специалистов</w:t>
      </w:r>
      <w:r w:rsidRPr="00EC35CE">
        <w:t>),</w:t>
      </w:r>
    </w:p>
    <w:p w:rsidR="00EF1FC5" w:rsidRPr="00EC35CE" w:rsidRDefault="00EF1FC5" w:rsidP="005C0852">
      <w:pPr>
        <w:pStyle w:val="a"/>
      </w:pPr>
      <w:r w:rsidRPr="00EC35CE">
        <w:t>значительно увеличивается количество организаторов вне аудитории, которые водят участников из аудиторий подготовки в аудитории проведения.</w:t>
      </w:r>
    </w:p>
    <w:p w:rsidR="00EF1FC5" w:rsidRPr="00EC35CE" w:rsidRDefault="00EF1FC5" w:rsidP="00EF1FC5">
      <w:r w:rsidRPr="00EC35CE">
        <w:t>Единственны</w:t>
      </w:r>
      <w:r w:rsidR="00670A55" w:rsidRPr="00EC35CE">
        <w:t>й</w:t>
      </w:r>
      <w:r w:rsidRPr="00EC35CE">
        <w:t xml:space="preserve"> плюс</w:t>
      </w:r>
      <w:r w:rsidR="00670A55" w:rsidRPr="00EC35CE">
        <w:t xml:space="preserve"> -</w:t>
      </w:r>
      <w:r w:rsidRPr="00EC35CE">
        <w:t xml:space="preserve"> минимальные требования к качеству аудиогарнитуры (см. раздел </w:t>
      </w:r>
      <w:r w:rsidR="004200AA" w:rsidRPr="00EC35CE">
        <w:t>3.2. Спецификация простых гарнитур)</w:t>
      </w:r>
      <w:r w:rsidRPr="00EC35CE">
        <w:t>.</w:t>
      </w:r>
    </w:p>
    <w:p w:rsidR="005C0852" w:rsidRPr="00EC35CE" w:rsidRDefault="005C0852" w:rsidP="00EF1FC5">
      <w:pPr>
        <w:rPr>
          <w:b/>
        </w:rPr>
      </w:pPr>
      <w:r w:rsidRPr="00EC35CE">
        <w:rPr>
          <w:b/>
        </w:rPr>
        <w:t>Тип 2. Лингафонные кабинеты</w:t>
      </w:r>
    </w:p>
    <w:p w:rsidR="00413D7C" w:rsidRPr="00EC35CE" w:rsidRDefault="005C0852" w:rsidP="00EF1FC5">
      <w:r w:rsidRPr="00EC35CE">
        <w:t>Лингафонные кабинеты являются с</w:t>
      </w:r>
      <w:r w:rsidR="00EF1FC5" w:rsidRPr="00EC35CE">
        <w:t xml:space="preserve">ледующими по удобству </w:t>
      </w:r>
      <w:r w:rsidR="00670A55" w:rsidRPr="00EC35CE">
        <w:t xml:space="preserve">для </w:t>
      </w:r>
      <w:r w:rsidR="00EF1FC5" w:rsidRPr="00EC35CE">
        <w:t>участников в том случае</w:t>
      </w:r>
      <w:r w:rsidR="00670A55" w:rsidRPr="00EC35CE">
        <w:t>,</w:t>
      </w:r>
      <w:r w:rsidR="00EF1FC5" w:rsidRPr="00EC35CE">
        <w:t xml:space="preserve"> если они действительно имеют всё необходимое оборудовани</w:t>
      </w:r>
      <w:r w:rsidR="00670A55" w:rsidRPr="00EC35CE">
        <w:t>е</w:t>
      </w:r>
      <w:r w:rsidR="00EF1FC5" w:rsidRPr="00EC35CE">
        <w:t xml:space="preserve"> высокого качества</w:t>
      </w:r>
      <w:r w:rsidR="00670A55" w:rsidRPr="00EC35CE">
        <w:t>.</w:t>
      </w:r>
    </w:p>
    <w:p w:rsidR="00EF1FC5" w:rsidRPr="00EC35CE" w:rsidRDefault="00EF1FC5" w:rsidP="00EF1FC5">
      <w:r w:rsidRPr="00EC35CE">
        <w:t>При использовании лингафонных кабинетов значительно упрощается и уменьшается организационная нагрузка на сотрудников ППЭ, кроме организаторов в аудитории проведения, которым приходится следить за б</w:t>
      </w:r>
      <w:r w:rsidRPr="00EC35CE">
        <w:rPr>
          <w:i/>
        </w:rPr>
        <w:t>о</w:t>
      </w:r>
      <w:r w:rsidRPr="00EC35CE">
        <w:t>льшим количеством участников.</w:t>
      </w:r>
    </w:p>
    <w:p w:rsidR="00EF1FC5" w:rsidRPr="00EC35CE" w:rsidRDefault="005C0852" w:rsidP="00EF1FC5">
      <w:pPr>
        <w:ind w:left="567" w:hanging="567"/>
        <w:rPr>
          <w:b/>
        </w:rPr>
      </w:pPr>
      <w:r w:rsidRPr="00EC35CE">
        <w:rPr>
          <w:b/>
        </w:rPr>
        <w:t>Тип 3. Обычные кабинеты с несколькими рабочими местами</w:t>
      </w:r>
    </w:p>
    <w:p w:rsidR="005C0852" w:rsidRPr="00EC35CE" w:rsidRDefault="00592571" w:rsidP="005C0852">
      <w:r w:rsidRPr="00ED76BA">
        <w:t xml:space="preserve">Данный тип аудиторий предъявляет максимальные требования к качеству </w:t>
      </w:r>
      <w:r w:rsidR="005C0852" w:rsidRPr="00ED76BA">
        <w:t>аудиогарнитур</w:t>
      </w:r>
      <w:r w:rsidRPr="00ED76BA">
        <w:t xml:space="preserve"> и требует значительной «перестройки» учебного класса, возможно несовместимой с обычным учебным процессом.</w:t>
      </w:r>
    </w:p>
    <w:p w:rsidR="005C0852" w:rsidRPr="00EC35CE" w:rsidRDefault="005C0852" w:rsidP="007A2C93">
      <w:pPr>
        <w:pStyle w:val="2"/>
      </w:pPr>
      <w:bookmarkStart w:id="10" w:name="_Toc416344965"/>
      <w:r w:rsidRPr="00EC35CE">
        <w:t>Конфигурация аудиторий первого типа: с одним местом.</w:t>
      </w:r>
      <w:bookmarkEnd w:id="10"/>
    </w:p>
    <w:p w:rsidR="005C0852" w:rsidRPr="00EC35CE" w:rsidRDefault="005C0852" w:rsidP="005C0852">
      <w:r w:rsidRPr="00EC35CE">
        <w:t xml:space="preserve">Аудитории </w:t>
      </w:r>
      <w:r w:rsidR="00670A55" w:rsidRPr="00EC35CE">
        <w:t>первого</w:t>
      </w:r>
      <w:r w:rsidRPr="00EC35CE">
        <w:t xml:space="preserve"> типа могут быть любого размера (рекомендуется использовать аудитории минимального размера) и позволяют использовать </w:t>
      </w:r>
      <w:proofErr w:type="spellStart"/>
      <w:r w:rsidRPr="00EC35CE">
        <w:t>аудиооборудование</w:t>
      </w:r>
      <w:proofErr w:type="spellEnd"/>
      <w:r w:rsidRPr="00EC35CE">
        <w:t xml:space="preserve"> минимального класса.</w:t>
      </w:r>
    </w:p>
    <w:p w:rsidR="005C0852" w:rsidRPr="00EC35CE" w:rsidRDefault="005C0852" w:rsidP="005C0852">
      <w:r w:rsidRPr="00EC35CE">
        <w:t>Рабочее место участника может быть организовано в любом месте аудитории</w:t>
      </w:r>
      <w:r w:rsidR="00670A55" w:rsidRPr="00EC35CE">
        <w:t>.</w:t>
      </w:r>
      <w:r w:rsidRPr="00EC35CE">
        <w:t xml:space="preserve"> </w:t>
      </w:r>
      <w:r w:rsidR="00670A55" w:rsidRPr="00EC35CE">
        <w:t>В</w:t>
      </w:r>
      <w:r w:rsidRPr="00EC35CE">
        <w:t xml:space="preserve"> качестве рекомендаций можно указать</w:t>
      </w:r>
      <w:r w:rsidR="00ED76BA">
        <w:rPr>
          <w:lang w:val="en-US"/>
        </w:rPr>
        <w:t xml:space="preserve"> </w:t>
      </w:r>
      <w:r w:rsidR="00ED76BA" w:rsidRPr="00ED76BA">
        <w:t>следующие</w:t>
      </w:r>
      <w:r w:rsidRPr="00EC35CE">
        <w:t>:</w:t>
      </w:r>
    </w:p>
    <w:p w:rsidR="005C0852" w:rsidRPr="00EC35CE" w:rsidRDefault="00ED76BA" w:rsidP="005C0852">
      <w:pPr>
        <w:pStyle w:val="a"/>
      </w:pPr>
      <w:r>
        <w:t xml:space="preserve">организация </w:t>
      </w:r>
      <w:r w:rsidR="005C0852" w:rsidRPr="00EC35CE">
        <w:t>мест</w:t>
      </w:r>
      <w:r>
        <w:t>а участника</w:t>
      </w:r>
      <w:r w:rsidR="005C0852" w:rsidRPr="00EC35CE">
        <w:t xml:space="preserve"> в дальнем углу пос</w:t>
      </w:r>
      <w:r>
        <w:t>леднего ряда, лицом «в кабинет»</w:t>
      </w:r>
      <w:r w:rsidRPr="00ED76BA">
        <w:t>;</w:t>
      </w:r>
    </w:p>
    <w:p w:rsidR="005C0852" w:rsidRPr="00EC35CE" w:rsidRDefault="00ED76BA" w:rsidP="005C0852">
      <w:pPr>
        <w:pStyle w:val="a"/>
      </w:pPr>
      <w:r w:rsidRPr="00ED76BA">
        <w:t>организация</w:t>
      </w:r>
      <w:r w:rsidR="005C0852" w:rsidRPr="00EC35CE">
        <w:t xml:space="preserve"> мест</w:t>
      </w:r>
      <w:r>
        <w:t>а</w:t>
      </w:r>
      <w:r w:rsidR="005C0852" w:rsidRPr="00EC35CE">
        <w:t xml:space="preserve"> таким образом, чтобы в кабинете можно было проводить занятия </w:t>
      </w:r>
      <w:proofErr w:type="gramStart"/>
      <w:r w:rsidR="005C0852" w:rsidRPr="00EC35CE">
        <w:t>без демонтажа</w:t>
      </w:r>
      <w:proofErr w:type="gramEnd"/>
      <w:r w:rsidR="005C0852" w:rsidRPr="00EC35CE">
        <w:t xml:space="preserve"> подготовленного и настроенного рабочего места (чтобы </w:t>
      </w:r>
      <w:r w:rsidR="00670A55" w:rsidRPr="00EC35CE">
        <w:t>данный кабинет</w:t>
      </w:r>
      <w:r w:rsidR="005C0852" w:rsidRPr="00EC35CE">
        <w:t xml:space="preserve"> можно было использовать на других экзаменах</w:t>
      </w:r>
      <w:r w:rsidR="00670A55" w:rsidRPr="00EC35CE">
        <w:t>)</w:t>
      </w:r>
      <w:r w:rsidR="005C0852" w:rsidRPr="00EC35CE">
        <w:t>.</w:t>
      </w:r>
    </w:p>
    <w:p w:rsidR="00041A5C" w:rsidRPr="00EC35CE" w:rsidRDefault="00041A5C" w:rsidP="007A2C93">
      <w:pPr>
        <w:pStyle w:val="2"/>
      </w:pPr>
      <w:bookmarkStart w:id="11" w:name="_Toc416344966"/>
      <w:r w:rsidRPr="00EC35CE">
        <w:t xml:space="preserve">Конфигурации </w:t>
      </w:r>
      <w:r w:rsidR="005C0852" w:rsidRPr="00EC35CE">
        <w:t>аудиторий второго</w:t>
      </w:r>
      <w:r w:rsidRPr="00EC35CE">
        <w:t xml:space="preserve"> типа</w:t>
      </w:r>
      <w:r w:rsidR="005C0852" w:rsidRPr="00EC35CE">
        <w:t>:</w:t>
      </w:r>
      <w:r w:rsidRPr="00EC35CE">
        <w:t xml:space="preserve"> лингафонны</w:t>
      </w:r>
      <w:r w:rsidR="00670A55" w:rsidRPr="00EC35CE">
        <w:t>е</w:t>
      </w:r>
      <w:r w:rsidRPr="00EC35CE">
        <w:t xml:space="preserve"> кабинет</w:t>
      </w:r>
      <w:r w:rsidR="00670A55" w:rsidRPr="00EC35CE">
        <w:t>ы</w:t>
      </w:r>
      <w:bookmarkEnd w:id="11"/>
    </w:p>
    <w:p w:rsidR="00041A5C" w:rsidRPr="00EC35CE" w:rsidRDefault="00AE41FD" w:rsidP="00041A5C">
      <w:r w:rsidRPr="00EC35CE">
        <w:t>Предполагается</w:t>
      </w:r>
      <w:r w:rsidR="00041A5C" w:rsidRPr="00EC35CE">
        <w:t xml:space="preserve">, что лингафонные кабинеты имеют высококлассное </w:t>
      </w:r>
      <w:proofErr w:type="spellStart"/>
      <w:r w:rsidR="00041A5C" w:rsidRPr="00EC35CE">
        <w:t>аудиооборудование</w:t>
      </w:r>
      <w:proofErr w:type="spellEnd"/>
      <w:r w:rsidR="00041A5C" w:rsidRPr="00EC35CE">
        <w:t xml:space="preserve"> необходимо</w:t>
      </w:r>
      <w:r w:rsidR="00B804CD" w:rsidRPr="00EC35CE">
        <w:t>го</w:t>
      </w:r>
      <w:r w:rsidR="00041A5C" w:rsidRPr="00EC35CE">
        <w:t xml:space="preserve"> качества (см. раздел</w:t>
      </w:r>
      <w:r w:rsidR="004200AA" w:rsidRPr="00EC35CE">
        <w:t xml:space="preserve"> 3.1. Спецификация лингафонных гарнитур</w:t>
      </w:r>
      <w:r w:rsidR="00041A5C" w:rsidRPr="00EC35CE">
        <w:t>) и специальное оснащение (звукоизолирующие перегородки и т.п.), обеспечивающие необходимый уровень изоляции рабочих мест участников экзамена (</w:t>
      </w:r>
      <w:r w:rsidR="00E426C4" w:rsidRPr="00EC35CE">
        <w:t>см. раздел 1</w:t>
      </w:r>
      <w:r w:rsidR="00041A5C" w:rsidRPr="00EC35CE">
        <w:t>).</w:t>
      </w:r>
    </w:p>
    <w:p w:rsidR="00E426C4" w:rsidRPr="00EC35CE" w:rsidRDefault="00041A5C" w:rsidP="00041A5C">
      <w:r w:rsidRPr="00EC35CE">
        <w:t>Если лингафонный кабинет удовлетворяет всем приведённым выше требованиям, то никаких ограничений на количество и расположение рабочих мест участников экзамена не накладывается.</w:t>
      </w:r>
    </w:p>
    <w:p w:rsidR="00041A5C" w:rsidRPr="00EC35CE" w:rsidRDefault="00E426C4" w:rsidP="00041A5C">
      <w:r w:rsidRPr="00EC35CE">
        <w:t xml:space="preserve">Если же кабинет называется лингафонным </w:t>
      </w:r>
      <w:r w:rsidR="00670A55" w:rsidRPr="00EC35CE">
        <w:t>условно</w:t>
      </w:r>
      <w:r w:rsidRPr="00EC35CE">
        <w:t xml:space="preserve"> (</w:t>
      </w:r>
      <w:r w:rsidR="00670A55" w:rsidRPr="00EC35CE">
        <w:t xml:space="preserve">например, так как </w:t>
      </w:r>
      <w:r w:rsidRPr="00EC35CE">
        <w:t xml:space="preserve">в нём есть наушники и проводится </w:t>
      </w:r>
      <w:proofErr w:type="spellStart"/>
      <w:r w:rsidRPr="00EC35CE">
        <w:t>аудирование</w:t>
      </w:r>
      <w:proofErr w:type="spellEnd"/>
      <w:r w:rsidRPr="00EC35CE">
        <w:t xml:space="preserve">) и не обладает всеми указанными выше качествами, то его </w:t>
      </w:r>
      <w:r w:rsidR="00670A55" w:rsidRPr="00EC35CE">
        <w:t>следует</w:t>
      </w:r>
      <w:r w:rsidRPr="00EC35CE">
        <w:t xml:space="preserve"> рассматривать как аудитори</w:t>
      </w:r>
      <w:r w:rsidR="004E37C0" w:rsidRPr="00EC35CE">
        <w:t>ю</w:t>
      </w:r>
      <w:r w:rsidRPr="00EC35CE">
        <w:t xml:space="preserve"> </w:t>
      </w:r>
      <w:r w:rsidR="004E37C0" w:rsidRPr="00EC35CE">
        <w:t>третьего</w:t>
      </w:r>
      <w:r w:rsidRPr="00EC35CE">
        <w:t xml:space="preserve"> типа, </w:t>
      </w:r>
      <w:r w:rsidR="004E37C0" w:rsidRPr="00EC35CE">
        <w:t>с несколькими (до</w:t>
      </w:r>
      <w:r w:rsidRPr="00EC35CE">
        <w:t xml:space="preserve"> 3</w:t>
      </w:r>
      <w:r w:rsidR="004E37C0" w:rsidRPr="00EC35CE">
        <w:t xml:space="preserve">-х, </w:t>
      </w:r>
      <w:r w:rsidRPr="00EC35CE">
        <w:t>4</w:t>
      </w:r>
      <w:r w:rsidR="004E37C0" w:rsidRPr="00EC35CE">
        <w:t>-х</w:t>
      </w:r>
      <w:r w:rsidR="00670A55" w:rsidRPr="00EC35CE">
        <w:t>)</w:t>
      </w:r>
      <w:r w:rsidRPr="00EC35CE">
        <w:t xml:space="preserve"> мест</w:t>
      </w:r>
      <w:r w:rsidR="00670A55" w:rsidRPr="00EC35CE">
        <w:t>ами</w:t>
      </w:r>
      <w:r w:rsidRPr="00EC35CE">
        <w:t xml:space="preserve"> сдачи экзамена.</w:t>
      </w:r>
    </w:p>
    <w:p w:rsidR="00041A5C" w:rsidRPr="00EC35CE" w:rsidRDefault="00041A5C" w:rsidP="007A2C93">
      <w:pPr>
        <w:pStyle w:val="2"/>
      </w:pPr>
      <w:bookmarkStart w:id="12" w:name="_Toc416344967"/>
      <w:r w:rsidRPr="00EC35CE">
        <w:t xml:space="preserve">Конфигурации </w:t>
      </w:r>
      <w:r w:rsidR="004E37C0" w:rsidRPr="00EC35CE">
        <w:t xml:space="preserve">аудиторий третьего </w:t>
      </w:r>
      <w:r w:rsidRPr="00EC35CE">
        <w:t>типа</w:t>
      </w:r>
      <w:r w:rsidR="004E37C0" w:rsidRPr="00EC35CE">
        <w:t>:</w:t>
      </w:r>
      <w:r w:rsidRPr="00EC35CE">
        <w:t xml:space="preserve"> с 3-4 местами</w:t>
      </w:r>
      <w:r w:rsidR="004E37C0" w:rsidRPr="00EC35CE">
        <w:t xml:space="preserve"> сдачи</w:t>
      </w:r>
      <w:bookmarkEnd w:id="12"/>
    </w:p>
    <w:p w:rsidR="00041A5C" w:rsidRPr="00EC35CE" w:rsidRDefault="00041A5C" w:rsidP="00041A5C">
      <w:r w:rsidRPr="00EC35CE">
        <w:t xml:space="preserve">Аудитории </w:t>
      </w:r>
      <w:r w:rsidR="00ED76BA">
        <w:t>третьего</w:t>
      </w:r>
      <w:r w:rsidRPr="00EC35CE">
        <w:t xml:space="preserve"> типа должны быть большими кабинетами, рассчитанными на обучение минимум 25-30 учеников. Такие аудитории </w:t>
      </w:r>
      <w:r w:rsidR="00B804CD" w:rsidRPr="00EC35CE">
        <w:t>рекомендуется</w:t>
      </w:r>
      <w:r w:rsidR="00592571" w:rsidRPr="00EC35CE">
        <w:t xml:space="preserve"> использовать</w:t>
      </w:r>
      <w:r w:rsidR="00ED76BA">
        <w:t xml:space="preserve"> с использованием</w:t>
      </w:r>
      <w:r w:rsidRPr="00EC35CE">
        <w:t xml:space="preserve"> высококлассного </w:t>
      </w:r>
      <w:r w:rsidR="00E426C4" w:rsidRPr="00EC35CE">
        <w:t>аудио</w:t>
      </w:r>
      <w:r w:rsidRPr="00EC35CE">
        <w:t xml:space="preserve">оборудования </w:t>
      </w:r>
      <w:r w:rsidR="004200AA" w:rsidRPr="00EC35CE">
        <w:t>(см. раздел 3.1. Спецификация лингафонных гарнитур)</w:t>
      </w:r>
      <w:r w:rsidRPr="00EC35CE">
        <w:t>.</w:t>
      </w:r>
    </w:p>
    <w:p w:rsidR="00E426C4" w:rsidRPr="00EC35CE" w:rsidRDefault="00E84941" w:rsidP="00041A5C">
      <w:r w:rsidRPr="00EC35CE">
        <w:t xml:space="preserve">Основные требования к расположению </w:t>
      </w:r>
      <w:r w:rsidR="00E426C4" w:rsidRPr="00EC35CE">
        <w:t>мест сдачи экзамена:</w:t>
      </w:r>
    </w:p>
    <w:p w:rsidR="00E426C4" w:rsidRPr="00EC35CE" w:rsidRDefault="00E426C4" w:rsidP="005C0852">
      <w:pPr>
        <w:pStyle w:val="a"/>
      </w:pPr>
      <w:r w:rsidRPr="00EC35CE">
        <w:t>места сдачи должны быть максимально удалены друг от друга,</w:t>
      </w:r>
      <w:r w:rsidR="00DE3009" w:rsidRPr="00EC35CE">
        <w:t xml:space="preserve"> т.е. для каждого участника все его соседи должны быть максимально удалены от него</w:t>
      </w:r>
      <w:r w:rsidR="00AE1641" w:rsidRPr="00EC35CE">
        <w:t xml:space="preserve"> (громкость внешнего звука обратно пропорциональна)</w:t>
      </w:r>
      <w:r w:rsidR="00DE3009" w:rsidRPr="00EC35CE">
        <w:t>,</w:t>
      </w:r>
    </w:p>
    <w:p w:rsidR="00E426C4" w:rsidRPr="00EC35CE" w:rsidRDefault="00F26F4E" w:rsidP="005C0852">
      <w:pPr>
        <w:pStyle w:val="a"/>
      </w:pPr>
      <w:r w:rsidRPr="00EC35CE">
        <w:t>участники должны сидеть спиной друг к другу,</w:t>
      </w:r>
    </w:p>
    <w:p w:rsidR="00F26F4E" w:rsidRPr="00EC35CE" w:rsidRDefault="00F26F4E" w:rsidP="005C0852">
      <w:pPr>
        <w:pStyle w:val="a"/>
      </w:pPr>
      <w:r w:rsidRPr="00EC35CE">
        <w:t>участники должны сидеть спиной к входной двери, в крайнем случае боком.</w:t>
      </w:r>
    </w:p>
    <w:p w:rsidR="00E426C4" w:rsidRPr="00EC35CE" w:rsidRDefault="00F26F4E" w:rsidP="00041A5C">
      <w:pPr>
        <w:rPr>
          <w:b/>
        </w:rPr>
      </w:pPr>
      <w:r w:rsidRPr="00EC35CE">
        <w:rPr>
          <w:b/>
        </w:rPr>
        <w:t>Примеры расположения мест в аудитории</w:t>
      </w:r>
    </w:p>
    <w:p w:rsidR="00BB06A9" w:rsidRPr="00EC35CE" w:rsidRDefault="00BB06A9" w:rsidP="00041A5C">
      <w:r w:rsidRPr="00EC35CE">
        <w:t>На следующем рисунке приведён примерный вариант типового учебного класса.</w:t>
      </w:r>
    </w:p>
    <w:p w:rsidR="00E84941" w:rsidRPr="00EC35CE" w:rsidRDefault="002901D0" w:rsidP="00BB06A9">
      <w:pPr>
        <w:jc w:val="center"/>
      </w:pPr>
      <w:r w:rsidRPr="00EC35CE">
        <w:rPr>
          <w:noProof/>
        </w:rPr>
        <w:drawing>
          <wp:inline distT="0" distB="0" distL="0" distR="0" wp14:anchorId="1EE9BCCE" wp14:editId="07FCFCE3">
            <wp:extent cx="4953000" cy="3514725"/>
            <wp:effectExtent l="133350" t="76200" r="342900" b="2952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514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B06A9" w:rsidRPr="00EC35CE" w:rsidRDefault="00BB06A9" w:rsidP="00BB06A9">
      <w:pPr>
        <w:jc w:val="center"/>
        <w:rPr>
          <w:b/>
        </w:rPr>
      </w:pPr>
      <w:r w:rsidRPr="00EC35CE">
        <w:rPr>
          <w:b/>
        </w:rPr>
        <w:t>Рис. 1 Пример типового ученого класса</w:t>
      </w:r>
    </w:p>
    <w:p w:rsidR="00BB06A9" w:rsidRPr="00EC35CE" w:rsidRDefault="00BB06A9" w:rsidP="00DC3266">
      <w:pPr>
        <w:keepNext/>
      </w:pPr>
      <w:r w:rsidRPr="00EC35CE">
        <w:t xml:space="preserve">На следующем рисунке приведена рекомендуемая схема расположения четырёх мест участников в </w:t>
      </w:r>
      <w:r w:rsidR="00F17875" w:rsidRPr="00EC35CE">
        <w:t>типовом учебном классе</w:t>
      </w:r>
      <w:r w:rsidR="00DC3266" w:rsidRPr="00EC35CE">
        <w:t xml:space="preserve">, места для устного </w:t>
      </w:r>
      <w:r w:rsidR="00F17875" w:rsidRPr="00EC35CE">
        <w:t xml:space="preserve">экзамена </w:t>
      </w:r>
      <w:r w:rsidR="00DC3266" w:rsidRPr="00EC35CE">
        <w:t>закрашены серым</w:t>
      </w:r>
      <w:r w:rsidRPr="00EC35CE">
        <w:t>.</w:t>
      </w:r>
    </w:p>
    <w:p w:rsidR="000B11F0" w:rsidRPr="00EC35CE" w:rsidRDefault="00DC3266" w:rsidP="00DC3266">
      <w:pPr>
        <w:jc w:val="center"/>
      </w:pPr>
      <w:r w:rsidRPr="00EC35CE">
        <w:rPr>
          <w:noProof/>
        </w:rPr>
        <w:drawing>
          <wp:inline distT="0" distB="0" distL="0" distR="0" wp14:anchorId="0F7E3FF9" wp14:editId="7968ED13">
            <wp:extent cx="4953000" cy="3314700"/>
            <wp:effectExtent l="152400" t="57150" r="361950" b="2857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266" w:rsidRPr="00EC35CE" w:rsidRDefault="00DC3266" w:rsidP="00DC3266">
      <w:pPr>
        <w:jc w:val="center"/>
        <w:rPr>
          <w:b/>
        </w:rPr>
      </w:pPr>
      <w:r w:rsidRPr="00EC35CE">
        <w:rPr>
          <w:b/>
        </w:rPr>
        <w:t xml:space="preserve">Рис. 2 Пример </w:t>
      </w:r>
      <w:r w:rsidR="00EA3F7B" w:rsidRPr="00EC35CE">
        <w:rPr>
          <w:b/>
        </w:rPr>
        <w:t xml:space="preserve">распределения четырёх мест сдачи экзамена в типовом </w:t>
      </w:r>
      <w:r w:rsidR="00F17875" w:rsidRPr="00EC35CE">
        <w:rPr>
          <w:b/>
        </w:rPr>
        <w:t>учебном классе.</w:t>
      </w:r>
    </w:p>
    <w:p w:rsidR="00DC3266" w:rsidRPr="00EC35CE" w:rsidRDefault="00DC3266" w:rsidP="00DC3266"/>
    <w:p w:rsidR="000F088A" w:rsidRPr="00EC35CE" w:rsidRDefault="000F088A" w:rsidP="0007666A">
      <w:pPr>
        <w:pBdr>
          <w:left w:val="single" w:sz="4" w:space="1" w:color="auto"/>
        </w:pBdr>
        <w:ind w:left="567"/>
        <w:rPr>
          <w:rStyle w:val="af2"/>
        </w:rPr>
      </w:pPr>
      <w:r w:rsidRPr="00EC35CE">
        <w:rPr>
          <w:rStyle w:val="af2"/>
          <w:b/>
        </w:rPr>
        <w:t>Обратите внимание</w:t>
      </w:r>
      <w:r w:rsidRPr="00EC35CE">
        <w:rPr>
          <w:rStyle w:val="af2"/>
        </w:rPr>
        <w:t>:</w:t>
      </w:r>
    </w:p>
    <w:p w:rsidR="000F088A" w:rsidRPr="00EC35CE" w:rsidRDefault="00DE3009" w:rsidP="0007666A">
      <w:pPr>
        <w:pBdr>
          <w:left w:val="single" w:sz="4" w:space="1" w:color="auto"/>
        </w:pBdr>
        <w:ind w:left="567"/>
        <w:rPr>
          <w:rStyle w:val="af2"/>
        </w:rPr>
      </w:pPr>
      <w:r w:rsidRPr="00EC35CE">
        <w:rPr>
          <w:rStyle w:val="af2"/>
        </w:rPr>
        <w:t>Рассадка четырёх участников по у</w:t>
      </w:r>
      <w:r w:rsidR="00C6109F" w:rsidRPr="00EC35CE">
        <w:rPr>
          <w:rStyle w:val="af2"/>
        </w:rPr>
        <w:t>г</w:t>
      </w:r>
      <w:r w:rsidRPr="00EC35CE">
        <w:rPr>
          <w:rStyle w:val="af2"/>
        </w:rPr>
        <w:t>лам не является оптимальной</w:t>
      </w:r>
      <w:r w:rsidR="00C6109F" w:rsidRPr="00EC35CE">
        <w:rPr>
          <w:rStyle w:val="af2"/>
        </w:rPr>
        <w:t xml:space="preserve"> для прямоугольных классов, т.к. участники возле короткой стены будут сидеть слишком близко друг к другу.</w:t>
      </w:r>
    </w:p>
    <w:p w:rsidR="000F088A" w:rsidRPr="00EC35CE" w:rsidRDefault="003B6260" w:rsidP="0007666A">
      <w:pPr>
        <w:pBdr>
          <w:left w:val="single" w:sz="4" w:space="1" w:color="auto"/>
        </w:pBdr>
        <w:ind w:left="567"/>
        <w:rPr>
          <w:rStyle w:val="af2"/>
        </w:rPr>
      </w:pPr>
      <w:r w:rsidRPr="00EC35CE">
        <w:rPr>
          <w:rStyle w:val="af2"/>
        </w:rPr>
        <w:t>Общее правило д</w:t>
      </w:r>
      <w:r w:rsidR="00C6109F" w:rsidRPr="00EC35CE">
        <w:rPr>
          <w:rStyle w:val="af2"/>
        </w:rPr>
        <w:t>ля прямоугольных классов</w:t>
      </w:r>
      <w:r w:rsidRPr="00EC35CE">
        <w:rPr>
          <w:rStyle w:val="af2"/>
        </w:rPr>
        <w:t>:</w:t>
      </w:r>
      <w:r w:rsidR="00C6109F" w:rsidRPr="00EC35CE">
        <w:rPr>
          <w:rStyle w:val="af2"/>
        </w:rPr>
        <w:t xml:space="preserve"> участников необходимо сажать вдоль длинных стен в шахматном порядке с максимальным </w:t>
      </w:r>
      <w:r w:rsidR="00EA3F7B" w:rsidRPr="00EC35CE">
        <w:rPr>
          <w:rStyle w:val="af2"/>
        </w:rPr>
        <w:t xml:space="preserve">равномерным </w:t>
      </w:r>
      <w:r w:rsidR="00C6109F" w:rsidRPr="00EC35CE">
        <w:rPr>
          <w:rStyle w:val="af2"/>
        </w:rPr>
        <w:t>шагом</w:t>
      </w:r>
      <w:r w:rsidR="00ED76BA">
        <w:rPr>
          <w:rStyle w:val="af2"/>
        </w:rPr>
        <w:t>.</w:t>
      </w:r>
      <w:r w:rsidR="00EA3F7B" w:rsidRPr="00EC35CE">
        <w:rPr>
          <w:rStyle w:val="af2"/>
        </w:rPr>
        <w:t xml:space="preserve"> </w:t>
      </w:r>
    </w:p>
    <w:p w:rsidR="00EA3F7B" w:rsidRPr="00EC35CE" w:rsidRDefault="00EA3F7B" w:rsidP="00EA3F7B">
      <w:pPr>
        <w:keepNext/>
      </w:pPr>
      <w:r w:rsidRPr="00EC35CE">
        <w:t xml:space="preserve">На следующем рисунке приведена рекомендуемая схема расположения трёх мест участников в </w:t>
      </w:r>
      <w:r w:rsidR="00F17875" w:rsidRPr="00EC35CE">
        <w:t>типовом учебном классе</w:t>
      </w:r>
      <w:r w:rsidRPr="00EC35CE">
        <w:t xml:space="preserve">, места для устного </w:t>
      </w:r>
      <w:r w:rsidR="00F17875" w:rsidRPr="00EC35CE">
        <w:t xml:space="preserve">экзамена </w:t>
      </w:r>
      <w:r w:rsidRPr="00EC35CE">
        <w:t>закрашены серым.</w:t>
      </w:r>
    </w:p>
    <w:p w:rsidR="00EA3F7B" w:rsidRPr="00EC35CE" w:rsidRDefault="003B6260" w:rsidP="00EA3F7B">
      <w:pPr>
        <w:jc w:val="center"/>
      </w:pPr>
      <w:r w:rsidRPr="00EC35CE">
        <w:rPr>
          <w:noProof/>
        </w:rPr>
        <w:drawing>
          <wp:inline distT="0" distB="0" distL="0" distR="0" wp14:anchorId="495BE5E4" wp14:editId="658F3C8F">
            <wp:extent cx="4953000" cy="3314700"/>
            <wp:effectExtent l="152400" t="57150" r="361950" b="2857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3F7B" w:rsidRPr="00EC35CE" w:rsidRDefault="00EA3F7B" w:rsidP="00EA3F7B">
      <w:pPr>
        <w:jc w:val="center"/>
        <w:rPr>
          <w:b/>
        </w:rPr>
      </w:pPr>
      <w:r w:rsidRPr="00EC35CE">
        <w:rPr>
          <w:b/>
        </w:rPr>
        <w:t xml:space="preserve">Рис. </w:t>
      </w:r>
      <w:r w:rsidR="0007666A" w:rsidRPr="00EC35CE">
        <w:rPr>
          <w:b/>
        </w:rPr>
        <w:t>4</w:t>
      </w:r>
      <w:r w:rsidRPr="00EC35CE">
        <w:rPr>
          <w:b/>
        </w:rPr>
        <w:t xml:space="preserve"> Пример распределения трёх мест сдачи экзамена в типовом </w:t>
      </w:r>
      <w:r w:rsidR="00F17875" w:rsidRPr="00EC35CE">
        <w:rPr>
          <w:b/>
        </w:rPr>
        <w:t>учебном классе.</w:t>
      </w:r>
    </w:p>
    <w:p w:rsidR="003B6260" w:rsidRPr="00EC35CE" w:rsidRDefault="003B6260" w:rsidP="003B6260">
      <w:pPr>
        <w:keepNext/>
      </w:pPr>
      <w:r w:rsidRPr="00EC35CE">
        <w:t xml:space="preserve">На следующем рисунке приведена рекомендуемая схема расположения двух мест участников в </w:t>
      </w:r>
      <w:r w:rsidR="00F17875" w:rsidRPr="00EC35CE">
        <w:t>типовом</w:t>
      </w:r>
      <w:r w:rsidRPr="00EC35CE">
        <w:t xml:space="preserve"> </w:t>
      </w:r>
      <w:r w:rsidR="00F17875" w:rsidRPr="00EC35CE">
        <w:t>учебном классе</w:t>
      </w:r>
      <w:r w:rsidRPr="00EC35CE">
        <w:t xml:space="preserve">, места для устного </w:t>
      </w:r>
      <w:r w:rsidR="00F17875" w:rsidRPr="00EC35CE">
        <w:t xml:space="preserve">экзамена </w:t>
      </w:r>
      <w:r w:rsidRPr="00EC35CE">
        <w:t>закрашены серым.</w:t>
      </w:r>
    </w:p>
    <w:p w:rsidR="000F088A" w:rsidRPr="00EC35CE" w:rsidRDefault="0063781B" w:rsidP="0063781B">
      <w:pPr>
        <w:jc w:val="center"/>
      </w:pPr>
      <w:r w:rsidRPr="00EC35CE">
        <w:rPr>
          <w:noProof/>
        </w:rPr>
        <w:drawing>
          <wp:inline distT="0" distB="0" distL="0" distR="0" wp14:anchorId="431326E5" wp14:editId="50C7FD13">
            <wp:extent cx="4953000" cy="3314700"/>
            <wp:effectExtent l="152400" t="57150" r="361950" b="2857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14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3781B" w:rsidRPr="00EC35CE" w:rsidRDefault="0063781B" w:rsidP="0063781B">
      <w:pPr>
        <w:jc w:val="center"/>
        <w:rPr>
          <w:b/>
        </w:rPr>
      </w:pPr>
      <w:r w:rsidRPr="00EC35CE">
        <w:rPr>
          <w:b/>
        </w:rPr>
        <w:t xml:space="preserve">Рис. </w:t>
      </w:r>
      <w:r w:rsidR="0007666A" w:rsidRPr="00EC35CE">
        <w:rPr>
          <w:b/>
        </w:rPr>
        <w:t>5</w:t>
      </w:r>
      <w:r w:rsidRPr="00EC35CE">
        <w:rPr>
          <w:b/>
        </w:rPr>
        <w:t xml:space="preserve"> Пример распределения </w:t>
      </w:r>
      <w:r w:rsidR="0007666A" w:rsidRPr="00EC35CE">
        <w:rPr>
          <w:b/>
        </w:rPr>
        <w:t>двух</w:t>
      </w:r>
      <w:r w:rsidRPr="00EC35CE">
        <w:rPr>
          <w:b/>
        </w:rPr>
        <w:t xml:space="preserve"> мест сдачи экзамена в </w:t>
      </w:r>
      <w:r w:rsidR="00F17875" w:rsidRPr="00EC35CE">
        <w:rPr>
          <w:b/>
        </w:rPr>
        <w:t>типовом учебном классе.</w:t>
      </w:r>
    </w:p>
    <w:p w:rsidR="0063781B" w:rsidRPr="00EC35CE" w:rsidRDefault="0063781B" w:rsidP="0063781B">
      <w:pPr>
        <w:jc w:val="center"/>
      </w:pPr>
    </w:p>
    <w:p w:rsidR="0007666A" w:rsidRPr="00EC35CE" w:rsidRDefault="00011E4B" w:rsidP="007A2C93">
      <w:pPr>
        <w:pStyle w:val="2"/>
      </w:pPr>
      <w:bookmarkStart w:id="13" w:name="_Toc416344968"/>
      <w:r w:rsidRPr="00EC35CE">
        <w:t>Максимальное количество участников в одной аудитории</w:t>
      </w:r>
      <w:bookmarkEnd w:id="13"/>
    </w:p>
    <w:p w:rsidR="005666B6" w:rsidRPr="00EC35CE" w:rsidRDefault="00011E4B" w:rsidP="005666B6">
      <w:r w:rsidRPr="00EC35CE">
        <w:t xml:space="preserve">Ключевым критерием при выборе обычных кабинетов и определения количества участников в них является минимально допустимое расстояние между участниками. Т.е. в большие кабинеты </w:t>
      </w:r>
      <w:r w:rsidR="005F38A5" w:rsidRPr="00EC35CE">
        <w:t>рекомендуется распределять</w:t>
      </w:r>
      <w:r w:rsidRPr="00EC35CE">
        <w:t xml:space="preserve"> больше детей, </w:t>
      </w:r>
      <w:proofErr w:type="gramStart"/>
      <w:r w:rsidRPr="00EC35CE">
        <w:t>а  в</w:t>
      </w:r>
      <w:proofErr w:type="gramEnd"/>
      <w:r w:rsidRPr="00EC35CE">
        <w:t xml:space="preserve"> маленькие – меньше.</w:t>
      </w:r>
    </w:p>
    <w:p w:rsidR="00ED76BA" w:rsidRPr="00ED76BA" w:rsidRDefault="003F6C32" w:rsidP="005666B6">
      <w:r>
        <w:t xml:space="preserve">В таблице приведены примеры максимального расчетного расстояния между четырьмя точками в зависимости от размера типового учебного класса, при условии применения </w:t>
      </w:r>
      <w:r w:rsidR="00011E4B" w:rsidRPr="00EC35CE">
        <w:t>правила шахматного распределения участников вдоль длинных стен (см. предыдущий раздел)</w:t>
      </w:r>
      <w:r w:rsidR="00ED76BA" w:rsidRPr="00ED76BA">
        <w:t>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2048" w:rsidRPr="00FB2048" w:rsidTr="00FB2048">
        <w:tc>
          <w:tcPr>
            <w:tcW w:w="4785" w:type="dxa"/>
            <w:shd w:val="clear" w:color="auto" w:fill="D9D9D9" w:themeFill="background1" w:themeFillShade="D9"/>
          </w:tcPr>
          <w:p w:rsidR="00FB2048" w:rsidRPr="00FB2048" w:rsidRDefault="00FB2048" w:rsidP="002423C9">
            <w:pPr>
              <w:rPr>
                <w:b/>
              </w:rPr>
            </w:pPr>
            <w:r w:rsidRPr="00FB2048">
              <w:rPr>
                <w:b/>
              </w:rPr>
              <w:t>Параметры кабинета</w:t>
            </w:r>
          </w:p>
        </w:tc>
        <w:tc>
          <w:tcPr>
            <w:tcW w:w="4786" w:type="dxa"/>
            <w:shd w:val="clear" w:color="auto" w:fill="D9D9D9" w:themeFill="background1" w:themeFillShade="D9"/>
          </w:tcPr>
          <w:p w:rsidR="00FB2048" w:rsidRPr="00FB2048" w:rsidRDefault="00FB2048" w:rsidP="002423C9">
            <w:pPr>
              <w:rPr>
                <w:b/>
              </w:rPr>
            </w:pPr>
            <w:r w:rsidRPr="00FB2048">
              <w:rPr>
                <w:b/>
              </w:rPr>
              <w:t>Максимальное расчетное расстояние</w:t>
            </w:r>
          </w:p>
        </w:tc>
      </w:tr>
      <w:tr w:rsidR="00FB2048" w:rsidRPr="00FB2048" w:rsidTr="00FB2048">
        <w:tc>
          <w:tcPr>
            <w:tcW w:w="4785" w:type="dxa"/>
          </w:tcPr>
          <w:p w:rsidR="00FB2048" w:rsidRPr="00FB2048" w:rsidRDefault="00FB2048" w:rsidP="00FB2048">
            <w:r w:rsidRPr="00FB2048">
              <w:t xml:space="preserve">Три </w:t>
            </w:r>
            <w:r>
              <w:t xml:space="preserve">ряда парт, </w:t>
            </w:r>
            <w:r w:rsidRPr="00EC35CE">
              <w:t>8 х 6,5 метров, 52 кв.</w:t>
            </w:r>
            <w:r>
              <w:rPr>
                <w:lang w:val="en-US"/>
              </w:rPr>
              <w:t> </w:t>
            </w:r>
            <w:r w:rsidRPr="00EC35CE">
              <w:t>м</w:t>
            </w:r>
          </w:p>
        </w:tc>
        <w:tc>
          <w:tcPr>
            <w:tcW w:w="4786" w:type="dxa"/>
          </w:tcPr>
          <w:p w:rsidR="00FB2048" w:rsidRPr="00FB2048" w:rsidRDefault="00FB2048" w:rsidP="00FB2048">
            <w:pPr>
              <w:jc w:val="center"/>
            </w:pPr>
            <w:r w:rsidRPr="00EC35CE">
              <w:t>7 метров</w:t>
            </w:r>
          </w:p>
        </w:tc>
      </w:tr>
      <w:tr w:rsidR="00FB2048" w:rsidRPr="00FB2048" w:rsidTr="00FB2048">
        <w:tc>
          <w:tcPr>
            <w:tcW w:w="4785" w:type="dxa"/>
          </w:tcPr>
          <w:p w:rsidR="00FB2048" w:rsidRPr="00FB2048" w:rsidRDefault="00FB2048" w:rsidP="002423C9">
            <w:r w:rsidRPr="00FB2048">
              <w:t xml:space="preserve">Три </w:t>
            </w:r>
            <w:r>
              <w:t>ряда парт, 9 х 6 метров, 54 кв. </w:t>
            </w:r>
            <w:r w:rsidRPr="00EC35CE">
              <w:t>м</w:t>
            </w:r>
          </w:p>
        </w:tc>
        <w:tc>
          <w:tcPr>
            <w:tcW w:w="4786" w:type="dxa"/>
          </w:tcPr>
          <w:p w:rsidR="00FB2048" w:rsidRPr="00FB2048" w:rsidRDefault="00FB2048" w:rsidP="00FB2048">
            <w:pPr>
              <w:jc w:val="center"/>
            </w:pPr>
            <w:r w:rsidRPr="00EC35CE">
              <w:t>6,7 метра</w:t>
            </w:r>
          </w:p>
        </w:tc>
      </w:tr>
      <w:tr w:rsidR="00FB2048" w:rsidRPr="00FB2048" w:rsidTr="00FB2048">
        <w:tc>
          <w:tcPr>
            <w:tcW w:w="4785" w:type="dxa"/>
          </w:tcPr>
          <w:p w:rsidR="00FB2048" w:rsidRPr="00FB2048" w:rsidRDefault="00FB2048" w:rsidP="002423C9">
            <w:r>
              <w:t xml:space="preserve">Два ряда парт, </w:t>
            </w:r>
            <w:r w:rsidRPr="00EC35CE">
              <w:t>13х4 метра, 52 кв. м.</w:t>
            </w:r>
          </w:p>
        </w:tc>
        <w:tc>
          <w:tcPr>
            <w:tcW w:w="4786" w:type="dxa"/>
          </w:tcPr>
          <w:p w:rsidR="00FB2048" w:rsidRPr="00FB2048" w:rsidRDefault="00FB2048" w:rsidP="00FB2048">
            <w:pPr>
              <w:jc w:val="center"/>
            </w:pPr>
            <w:r w:rsidRPr="00EC35CE">
              <w:t>5,9 метра</w:t>
            </w:r>
          </w:p>
        </w:tc>
      </w:tr>
    </w:tbl>
    <w:p w:rsidR="00FB2048" w:rsidRPr="00ED76BA" w:rsidRDefault="00FB2048" w:rsidP="005666B6"/>
    <w:p w:rsidR="00011E4B" w:rsidRPr="00EC35CE" w:rsidRDefault="00AE1641" w:rsidP="005666B6">
      <w:r w:rsidRPr="00EC35CE">
        <w:t xml:space="preserve">Таким образом, для больших кабинетов, различной пропорции по длине и ширине, рассчитанных на обучение до 25 учеников (площадь свыше 50 кв. м., </w:t>
      </w:r>
      <w:r w:rsidR="005F38A5" w:rsidRPr="00EC35CE">
        <w:t xml:space="preserve">т.е. </w:t>
      </w:r>
      <w:r w:rsidRPr="00EC35CE">
        <w:t xml:space="preserve">2-2,5 кв. метра на ученика) можно принять, что </w:t>
      </w:r>
      <w:r w:rsidR="006318BB" w:rsidRPr="00EC35CE">
        <w:t>с учётом наличия мебели</w:t>
      </w:r>
      <w:r w:rsidR="005F38A5" w:rsidRPr="00EC35CE">
        <w:t>, расположения парт и т.п.</w:t>
      </w:r>
      <w:r w:rsidR="00592571" w:rsidRPr="00EC35CE">
        <w:rPr>
          <w:b/>
          <w:u w:val="single"/>
        </w:rPr>
        <w:t xml:space="preserve"> </w:t>
      </w:r>
      <w:r w:rsidR="005F38A5" w:rsidRPr="00EC35CE">
        <w:rPr>
          <w:b/>
          <w:u w:val="single"/>
        </w:rPr>
        <w:t xml:space="preserve">рекомендуется обеспечить </w:t>
      </w:r>
      <w:r w:rsidR="00592571" w:rsidRPr="00EC35CE">
        <w:rPr>
          <w:b/>
          <w:u w:val="single"/>
        </w:rPr>
        <w:t xml:space="preserve">расстояние между двумя участниками </w:t>
      </w:r>
      <w:r w:rsidR="005F38A5" w:rsidRPr="00EC35CE">
        <w:rPr>
          <w:b/>
          <w:u w:val="single"/>
        </w:rPr>
        <w:t xml:space="preserve">не менее </w:t>
      </w:r>
      <w:r w:rsidR="00592571" w:rsidRPr="00EC35CE">
        <w:rPr>
          <w:b/>
          <w:u w:val="single"/>
        </w:rPr>
        <w:t>пят</w:t>
      </w:r>
      <w:r w:rsidR="005F38A5" w:rsidRPr="00EC35CE">
        <w:rPr>
          <w:b/>
          <w:u w:val="single"/>
        </w:rPr>
        <w:t>и</w:t>
      </w:r>
      <w:r w:rsidR="00592571" w:rsidRPr="00EC35CE">
        <w:rPr>
          <w:b/>
          <w:u w:val="single"/>
        </w:rPr>
        <w:t xml:space="preserve"> метров</w:t>
      </w:r>
      <w:r w:rsidR="00592571" w:rsidRPr="00EC35CE">
        <w:t>.</w:t>
      </w:r>
    </w:p>
    <w:p w:rsidR="00E05853" w:rsidRPr="00FB2048" w:rsidRDefault="00E05853" w:rsidP="00E05853">
      <w:pPr>
        <w:pBdr>
          <w:left w:val="single" w:sz="4" w:space="1" w:color="auto"/>
        </w:pBdr>
        <w:ind w:left="567"/>
        <w:rPr>
          <w:rStyle w:val="af2"/>
          <w:sz w:val="20"/>
          <w:szCs w:val="20"/>
        </w:rPr>
      </w:pPr>
      <w:r w:rsidRPr="00FB2048">
        <w:rPr>
          <w:rStyle w:val="af2"/>
          <w:b/>
          <w:sz w:val="20"/>
          <w:szCs w:val="20"/>
        </w:rPr>
        <w:t>Для справки</w:t>
      </w:r>
      <w:r w:rsidRPr="00FB2048">
        <w:rPr>
          <w:rStyle w:val="af2"/>
          <w:sz w:val="20"/>
          <w:szCs w:val="20"/>
        </w:rPr>
        <w:t xml:space="preserve">: </w:t>
      </w:r>
      <w:r w:rsidR="00F17875" w:rsidRPr="00FB2048">
        <w:rPr>
          <w:rStyle w:val="af2"/>
          <w:sz w:val="20"/>
          <w:szCs w:val="20"/>
        </w:rPr>
        <w:t>У</w:t>
      </w:r>
      <w:r w:rsidRPr="00FB2048">
        <w:rPr>
          <w:rStyle w:val="af2"/>
          <w:sz w:val="20"/>
          <w:szCs w:val="20"/>
        </w:rPr>
        <w:t>величение расстояни</w:t>
      </w:r>
      <w:r w:rsidR="00190A28" w:rsidRPr="00FB2048">
        <w:rPr>
          <w:rStyle w:val="af2"/>
          <w:sz w:val="20"/>
          <w:szCs w:val="20"/>
        </w:rPr>
        <w:t>я</w:t>
      </w:r>
      <w:r w:rsidRPr="00FB2048">
        <w:rPr>
          <w:rStyle w:val="af2"/>
          <w:sz w:val="20"/>
          <w:szCs w:val="20"/>
        </w:rPr>
        <w:t xml:space="preserve"> от источника звука в два раза даёт снижение громкости в 6 Дб. Например, если </w:t>
      </w:r>
      <w:r w:rsidR="00F17875" w:rsidRPr="00FB2048">
        <w:rPr>
          <w:rStyle w:val="af2"/>
          <w:sz w:val="20"/>
          <w:szCs w:val="20"/>
        </w:rPr>
        <w:t xml:space="preserve">громкость </w:t>
      </w:r>
      <w:r w:rsidRPr="00FB2048">
        <w:rPr>
          <w:rStyle w:val="af2"/>
          <w:sz w:val="20"/>
          <w:szCs w:val="20"/>
        </w:rPr>
        <w:t>обычн</w:t>
      </w:r>
      <w:r w:rsidR="00F17875" w:rsidRPr="00FB2048">
        <w:rPr>
          <w:rStyle w:val="af2"/>
          <w:sz w:val="20"/>
          <w:szCs w:val="20"/>
        </w:rPr>
        <w:t>ого</w:t>
      </w:r>
      <w:r w:rsidRPr="00FB2048">
        <w:rPr>
          <w:rStyle w:val="af2"/>
          <w:sz w:val="20"/>
          <w:szCs w:val="20"/>
        </w:rPr>
        <w:t xml:space="preserve"> разговор</w:t>
      </w:r>
      <w:r w:rsidR="00F17875" w:rsidRPr="00FB2048">
        <w:rPr>
          <w:rStyle w:val="af2"/>
          <w:sz w:val="20"/>
          <w:szCs w:val="20"/>
        </w:rPr>
        <w:t>а</w:t>
      </w:r>
      <w:r w:rsidRPr="00FB2048">
        <w:rPr>
          <w:rStyle w:val="af2"/>
          <w:sz w:val="20"/>
          <w:szCs w:val="20"/>
        </w:rPr>
        <w:t xml:space="preserve"> принять в 60 Дб на расстоянии 1 метр, то на расстоянии 5 метров его громкость составит: 46 Дб. </w:t>
      </w:r>
      <w:r w:rsidR="00F17875" w:rsidRPr="00FB2048">
        <w:rPr>
          <w:rStyle w:val="af2"/>
          <w:sz w:val="20"/>
          <w:szCs w:val="20"/>
        </w:rPr>
        <w:t>Н</w:t>
      </w:r>
      <w:r w:rsidRPr="00FB2048">
        <w:rPr>
          <w:rStyle w:val="af2"/>
          <w:sz w:val="20"/>
          <w:szCs w:val="20"/>
        </w:rPr>
        <w:t>а расстоянии 5 метров, громкость всех звуков на 14 Дб меньше, чем на расстоянии 1 метр.</w:t>
      </w:r>
    </w:p>
    <w:p w:rsidR="00390B45" w:rsidRPr="00EC35CE" w:rsidRDefault="00390B45" w:rsidP="00390B45">
      <w:pPr>
        <w:pStyle w:val="1"/>
        <w:rPr>
          <w:rFonts w:ascii="Times New Roman" w:hAnsi="Times New Roman" w:cs="Times New Roman"/>
        </w:rPr>
      </w:pPr>
      <w:bookmarkStart w:id="14" w:name="_Toc416344969"/>
      <w:r w:rsidRPr="00EC35CE">
        <w:rPr>
          <w:rFonts w:ascii="Times New Roman" w:hAnsi="Times New Roman" w:cs="Times New Roman"/>
        </w:rPr>
        <w:t>Конфигурация аудиогарнитур</w:t>
      </w:r>
      <w:bookmarkEnd w:id="14"/>
    </w:p>
    <w:p w:rsidR="00390B45" w:rsidRPr="00EC35CE" w:rsidRDefault="00390B45" w:rsidP="00390B45">
      <w:r w:rsidRPr="00EC35CE">
        <w:t xml:space="preserve">Ключевым требованием к </w:t>
      </w:r>
      <w:proofErr w:type="spellStart"/>
      <w:r w:rsidRPr="00EC35CE">
        <w:t>аудиогарнитурам</w:t>
      </w:r>
      <w:proofErr w:type="spellEnd"/>
      <w:r w:rsidRPr="00EC35CE">
        <w:t xml:space="preserve"> является максимальная изоляция участника </w:t>
      </w:r>
      <w:r w:rsidR="00F17875" w:rsidRPr="00EC35CE">
        <w:t xml:space="preserve">от </w:t>
      </w:r>
      <w:r w:rsidRPr="00EC35CE">
        <w:t>внешних звуков и исключение записи посторонних звуков.</w:t>
      </w:r>
    </w:p>
    <w:p w:rsidR="00390B45" w:rsidRPr="00EC35CE" w:rsidRDefault="00190A28" w:rsidP="00390B45">
      <w:r w:rsidRPr="00EC35CE">
        <w:t>Условно п</w:t>
      </w:r>
      <w:r w:rsidR="00390B45" w:rsidRPr="00EC35CE">
        <w:t>оделим аудиогарнитуры на два класса:</w:t>
      </w:r>
    </w:p>
    <w:p w:rsidR="00390B45" w:rsidRPr="00EC35CE" w:rsidRDefault="00592571" w:rsidP="00390B45">
      <w:pPr>
        <w:pStyle w:val="a"/>
      </w:pPr>
      <w:r w:rsidRPr="00EC35CE">
        <w:rPr>
          <w:b/>
        </w:rPr>
        <w:t xml:space="preserve">Тип 1. </w:t>
      </w:r>
      <w:r w:rsidR="00390B45" w:rsidRPr="00EC35CE">
        <w:rPr>
          <w:b/>
        </w:rPr>
        <w:t>«</w:t>
      </w:r>
      <w:r w:rsidR="00190A28" w:rsidRPr="00EC35CE">
        <w:rPr>
          <w:b/>
        </w:rPr>
        <w:t>Л</w:t>
      </w:r>
      <w:r w:rsidR="00390B45" w:rsidRPr="00EC35CE">
        <w:rPr>
          <w:b/>
        </w:rPr>
        <w:t>ингафонные»</w:t>
      </w:r>
      <w:r w:rsidR="00190A28" w:rsidRPr="00EC35CE">
        <w:t>.</w:t>
      </w:r>
      <w:r w:rsidR="00390B45" w:rsidRPr="00EC35CE">
        <w:t xml:space="preserve"> </w:t>
      </w:r>
      <w:r w:rsidR="00190A28" w:rsidRPr="00EC35CE">
        <w:t>В</w:t>
      </w:r>
      <w:r w:rsidR="00390B45" w:rsidRPr="00EC35CE">
        <w:t xml:space="preserve">ысококлассные </w:t>
      </w:r>
      <w:r w:rsidR="00C3219A" w:rsidRPr="00EC35CE">
        <w:t>гарнитуры с направленным микрофон</w:t>
      </w:r>
      <w:r w:rsidR="00F17875" w:rsidRPr="00EC35CE">
        <w:t>ом</w:t>
      </w:r>
      <w:r w:rsidR="00C3219A" w:rsidRPr="00EC35CE">
        <w:t xml:space="preserve"> и высоким уровнем шумоподавления. Обеспечивают качественное проведение экзамена одновременно </w:t>
      </w:r>
      <w:r w:rsidR="00190A28" w:rsidRPr="00EC35CE">
        <w:t xml:space="preserve">для </w:t>
      </w:r>
      <w:r w:rsidR="00C3219A" w:rsidRPr="00EC35CE">
        <w:t>нескольких участников в одной аудитории.</w:t>
      </w:r>
    </w:p>
    <w:p w:rsidR="00390B45" w:rsidRPr="00EC35CE" w:rsidRDefault="00592571" w:rsidP="00390B45">
      <w:pPr>
        <w:pStyle w:val="a"/>
      </w:pPr>
      <w:r w:rsidRPr="00EC35CE">
        <w:rPr>
          <w:b/>
        </w:rPr>
        <w:t xml:space="preserve">Тип 2. </w:t>
      </w:r>
      <w:r w:rsidR="00C3219A" w:rsidRPr="00EC35CE">
        <w:rPr>
          <w:b/>
        </w:rPr>
        <w:t>«</w:t>
      </w:r>
      <w:r w:rsidR="00190A28" w:rsidRPr="00EC35CE">
        <w:rPr>
          <w:b/>
        </w:rPr>
        <w:t>П</w:t>
      </w:r>
      <w:r w:rsidR="00C3219A" w:rsidRPr="00EC35CE">
        <w:rPr>
          <w:b/>
        </w:rPr>
        <w:t>ростые»</w:t>
      </w:r>
      <w:r w:rsidR="00190A28" w:rsidRPr="00EC35CE">
        <w:rPr>
          <w:b/>
        </w:rPr>
        <w:t>.</w:t>
      </w:r>
      <w:r w:rsidR="00C3219A" w:rsidRPr="00EC35CE">
        <w:t xml:space="preserve"> </w:t>
      </w:r>
      <w:r w:rsidR="00190A28" w:rsidRPr="00EC35CE">
        <w:t>Г</w:t>
      </w:r>
      <w:r w:rsidR="00C3219A" w:rsidRPr="00EC35CE">
        <w:t>арнитуры с минимальными требования</w:t>
      </w:r>
      <w:r w:rsidR="00190A28" w:rsidRPr="00EC35CE">
        <w:t>ми</w:t>
      </w:r>
      <w:r w:rsidR="00C3219A" w:rsidRPr="00EC35CE">
        <w:t xml:space="preserve"> </w:t>
      </w:r>
      <w:r w:rsidR="005F38A5" w:rsidRPr="00EC35CE">
        <w:t>рекомендованы</w:t>
      </w:r>
      <w:r w:rsidR="00C3219A" w:rsidRPr="00EC35CE">
        <w:t xml:space="preserve"> для использования в кабинетах с одним рабочим местом.</w:t>
      </w:r>
    </w:p>
    <w:p w:rsidR="00C3219A" w:rsidRPr="00EC35CE" w:rsidRDefault="00C3219A" w:rsidP="00C3219A">
      <w:pPr>
        <w:pBdr>
          <w:left w:val="single" w:sz="4" w:space="4" w:color="auto"/>
        </w:pBdr>
        <w:ind w:left="567"/>
        <w:rPr>
          <w:rStyle w:val="af2"/>
        </w:rPr>
      </w:pPr>
      <w:r w:rsidRPr="00EC35CE">
        <w:rPr>
          <w:rStyle w:val="af2"/>
          <w:b/>
        </w:rPr>
        <w:t>Важно!</w:t>
      </w:r>
    </w:p>
    <w:p w:rsidR="00C3219A" w:rsidRPr="00EC35CE" w:rsidRDefault="00C3219A" w:rsidP="00C3219A">
      <w:pPr>
        <w:pBdr>
          <w:left w:val="single" w:sz="4" w:space="4" w:color="auto"/>
        </w:pBdr>
        <w:ind w:left="567"/>
        <w:rPr>
          <w:rStyle w:val="af2"/>
        </w:rPr>
      </w:pPr>
      <w:r w:rsidRPr="00EC35CE">
        <w:rPr>
          <w:rStyle w:val="af2"/>
        </w:rPr>
        <w:t xml:space="preserve">На экзамене </w:t>
      </w:r>
      <w:r w:rsidR="00592571" w:rsidRPr="00EC35CE">
        <w:rPr>
          <w:rStyle w:val="af2"/>
        </w:rPr>
        <w:t>допустимо использовать</w:t>
      </w:r>
      <w:r w:rsidRPr="00EC35CE">
        <w:rPr>
          <w:rStyle w:val="af2"/>
        </w:rPr>
        <w:t xml:space="preserve"> только гарнитуры</w:t>
      </w:r>
      <w:r w:rsidR="00C57909" w:rsidRPr="00EC35CE">
        <w:rPr>
          <w:rStyle w:val="af2"/>
        </w:rPr>
        <w:t>, имеющие</w:t>
      </w:r>
      <w:r w:rsidRPr="00EC35CE">
        <w:rPr>
          <w:rStyle w:val="af2"/>
        </w:rPr>
        <w:t xml:space="preserve"> микрофон </w:t>
      </w:r>
      <w:r w:rsidR="00C57909" w:rsidRPr="00EC35CE">
        <w:rPr>
          <w:rStyle w:val="af2"/>
        </w:rPr>
        <w:t>с подвижным креплением (не на проводе)</w:t>
      </w:r>
      <w:r w:rsidRPr="00EC35CE">
        <w:rPr>
          <w:rStyle w:val="af2"/>
        </w:rPr>
        <w:t>.</w:t>
      </w:r>
    </w:p>
    <w:p w:rsidR="00C3219A" w:rsidRPr="00EC35CE" w:rsidRDefault="00C3219A" w:rsidP="00C3219A">
      <w:pPr>
        <w:pBdr>
          <w:left w:val="single" w:sz="4" w:space="4" w:color="auto"/>
        </w:pBdr>
        <w:ind w:left="567"/>
        <w:rPr>
          <w:rStyle w:val="af2"/>
        </w:rPr>
      </w:pPr>
      <w:r w:rsidRPr="00EC35CE">
        <w:rPr>
          <w:rStyle w:val="af2"/>
        </w:rPr>
        <w:t xml:space="preserve">Использование микрофонов ноутбуков, отдельных микрофонов и микрофонов на </w:t>
      </w:r>
      <w:r w:rsidR="00C57909" w:rsidRPr="00EC35CE">
        <w:rPr>
          <w:rStyle w:val="af2"/>
        </w:rPr>
        <w:t>проводе</w:t>
      </w:r>
      <w:r w:rsidRPr="00EC35CE">
        <w:rPr>
          <w:rStyle w:val="af2"/>
        </w:rPr>
        <w:t xml:space="preserve"> </w:t>
      </w:r>
      <w:r w:rsidRPr="00EC35CE">
        <w:rPr>
          <w:rStyle w:val="af2"/>
          <w:b/>
        </w:rPr>
        <w:t>категорически запрещено</w:t>
      </w:r>
      <w:r w:rsidRPr="00EC35CE">
        <w:rPr>
          <w:rStyle w:val="af2"/>
        </w:rPr>
        <w:t>.</w:t>
      </w:r>
    </w:p>
    <w:p w:rsidR="00C3219A" w:rsidRPr="00EC35CE" w:rsidRDefault="00C3219A" w:rsidP="007A2C93">
      <w:pPr>
        <w:pStyle w:val="2"/>
      </w:pPr>
      <w:bookmarkStart w:id="15" w:name="_Toc416344970"/>
      <w:r w:rsidRPr="00EC35CE">
        <w:t>Спецификация лингафонных гарнитур</w:t>
      </w:r>
      <w:bookmarkEnd w:id="15"/>
    </w:p>
    <w:p w:rsidR="00390B45" w:rsidRPr="00EC35CE" w:rsidRDefault="00C3219A" w:rsidP="002D53E1">
      <w:pPr>
        <w:keepNext/>
      </w:pPr>
      <w:r w:rsidRPr="00EC35CE">
        <w:t>В следующей таблице приведены</w:t>
      </w:r>
      <w:r w:rsidR="005F38A5" w:rsidRPr="00EC35CE">
        <w:t xml:space="preserve"> </w:t>
      </w:r>
      <w:r w:rsidR="005F38A5" w:rsidRPr="00EC35CE">
        <w:rPr>
          <w:b/>
          <w:u w:val="single"/>
        </w:rPr>
        <w:t>критические</w:t>
      </w:r>
      <w:r w:rsidR="005F38A5" w:rsidRPr="00EC35CE">
        <w:t xml:space="preserve">, с точки зрения качества записи ответов, </w:t>
      </w:r>
      <w:r w:rsidRPr="00EC35CE">
        <w:t>технические требования к лингафонным гарнитурам.</w:t>
      </w:r>
    </w:p>
    <w:tbl>
      <w:tblPr>
        <w:tblW w:w="962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126"/>
        <w:gridCol w:w="4111"/>
      </w:tblGrid>
      <w:tr w:rsidR="002D53E1" w:rsidRPr="00EC35CE" w:rsidTr="0095048E">
        <w:trPr>
          <w:cantSplit/>
          <w:trHeight w:val="20"/>
        </w:trPr>
        <w:tc>
          <w:tcPr>
            <w:tcW w:w="338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C57909">
            <w:pPr>
              <w:keepNext/>
              <w:spacing w:before="60" w:after="60"/>
              <w:jc w:val="center"/>
              <w:rPr>
                <w:lang w:val="en-US"/>
              </w:rPr>
            </w:pPr>
            <w:r w:rsidRPr="00EC35CE">
              <w:rPr>
                <w:b/>
                <w:bCs/>
              </w:rPr>
              <w:t>Показатель 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C57909">
            <w:pPr>
              <w:keepNext/>
              <w:spacing w:before="60" w:after="60"/>
              <w:jc w:val="center"/>
            </w:pPr>
            <w:r w:rsidRPr="00EC35CE">
              <w:rPr>
                <w:b/>
                <w:bCs/>
              </w:rPr>
              <w:t xml:space="preserve">Ед. </w:t>
            </w:r>
            <w:r w:rsidR="00EC35CE" w:rsidRPr="00EC35CE">
              <w:rPr>
                <w:b/>
                <w:bCs/>
              </w:rPr>
              <w:t>измерения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D53E1" w:rsidRPr="00EC35CE" w:rsidRDefault="002D53E1" w:rsidP="00C57909">
            <w:pPr>
              <w:keepNext/>
              <w:spacing w:before="60" w:after="60"/>
              <w:jc w:val="center"/>
              <w:rPr>
                <w:b/>
                <w:bCs/>
              </w:rPr>
            </w:pPr>
            <w:r w:rsidRPr="00EC35CE">
              <w:rPr>
                <w:b/>
                <w:bCs/>
              </w:rPr>
              <w:t>Рекомендованные значения</w:t>
            </w:r>
          </w:p>
        </w:tc>
      </w:tr>
      <w:tr w:rsidR="002D53E1" w:rsidRPr="00EC35CE" w:rsidTr="00FB2048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left"/>
            </w:pPr>
            <w:r w:rsidRPr="00EC35CE">
              <w:rPr>
                <w:color w:val="000000"/>
              </w:rPr>
              <w:t>Тип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FB2048">
            <w:pPr>
              <w:spacing w:before="60" w:after="60"/>
              <w:ind w:left="142"/>
              <w:jc w:val="left"/>
            </w:pPr>
            <w:r w:rsidRPr="00EC35CE">
              <w:t xml:space="preserve">Гарнитура, микрофон с подвижным креплением (не </w:t>
            </w:r>
            <w:r w:rsidR="007B175C">
              <w:t>«</w:t>
            </w:r>
            <w:r w:rsidRPr="00EC35CE">
              <w:t>на проводе</w:t>
            </w:r>
            <w:r w:rsidR="007B175C">
              <w:t>»</w:t>
            </w:r>
            <w:r w:rsidRPr="00EC35CE">
              <w:t>)</w:t>
            </w:r>
          </w:p>
        </w:tc>
      </w:tr>
      <w:tr w:rsidR="002D53E1" w:rsidRPr="00EC35CE" w:rsidTr="00FB2048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left"/>
            </w:pPr>
            <w:r w:rsidRPr="00EC35CE">
              <w:t>Тип динамиков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FB2048">
            <w:pPr>
              <w:spacing w:before="60" w:after="60"/>
              <w:ind w:left="142"/>
              <w:jc w:val="left"/>
            </w:pPr>
            <w:r w:rsidRPr="00EC35CE">
              <w:t xml:space="preserve">Закрытого типа </w:t>
            </w:r>
          </w:p>
          <w:p w:rsidR="002D53E1" w:rsidRPr="00EC35CE" w:rsidRDefault="002D53E1" w:rsidP="00FB2048">
            <w:pPr>
              <w:spacing w:before="60" w:after="60"/>
              <w:ind w:left="142"/>
              <w:jc w:val="left"/>
            </w:pPr>
            <w:r w:rsidRPr="00EC35CE">
              <w:t>Жёсткая замкнутая (без отверстий) внешняя крышка динамиков</w:t>
            </w:r>
          </w:p>
        </w:tc>
      </w:tr>
      <w:tr w:rsidR="002D53E1" w:rsidRPr="00EC35CE" w:rsidTr="00FB2048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left"/>
              <w:rPr>
                <w:color w:val="000000"/>
                <w:lang w:val="en-US"/>
              </w:rPr>
            </w:pPr>
            <w:r w:rsidRPr="00EC35CE">
              <w:rPr>
                <w:color w:val="000000"/>
              </w:rPr>
              <w:t>Ушные подушки наушников</w:t>
            </w:r>
            <w:r w:rsidRPr="00EC35CE">
              <w:rPr>
                <w:color w:val="000000"/>
                <w:lang w:val="en-US"/>
              </w:rPr>
              <w:t xml:space="preserve"> (</w:t>
            </w:r>
            <w:r w:rsidRPr="00EC35CE">
              <w:rPr>
                <w:color w:val="000000"/>
              </w:rPr>
              <w:t>амбушюры</w:t>
            </w:r>
            <w:r w:rsidRPr="00EC35CE">
              <w:rPr>
                <w:color w:val="000000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FB2048">
            <w:pPr>
              <w:spacing w:before="60" w:after="60"/>
              <w:ind w:left="142"/>
              <w:jc w:val="left"/>
            </w:pPr>
            <w:r w:rsidRPr="00EC35CE">
              <w:t>Мягкие, изолирующие, полностью покрывающие ухо</w:t>
            </w:r>
          </w:p>
        </w:tc>
      </w:tr>
      <w:tr w:rsidR="002D53E1" w:rsidRPr="00EC35CE" w:rsidTr="00FB2048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left"/>
            </w:pPr>
            <w:proofErr w:type="gramStart"/>
            <w:r w:rsidRPr="00EC35CE">
              <w:t>Система  активного</w:t>
            </w:r>
            <w:proofErr w:type="gramEnd"/>
            <w:r w:rsidRPr="00EC35CE">
              <w:t xml:space="preserve"> шумоподавления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FB2048">
            <w:pPr>
              <w:spacing w:before="60" w:after="60"/>
              <w:ind w:left="142"/>
              <w:jc w:val="left"/>
            </w:pPr>
            <w:r w:rsidRPr="00EC35CE">
              <w:t>Да</w:t>
            </w:r>
          </w:p>
        </w:tc>
      </w:tr>
      <w:tr w:rsidR="002D53E1" w:rsidRPr="00EC35CE" w:rsidTr="00FB2048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left"/>
              <w:rPr>
                <w:color w:val="000000"/>
              </w:rPr>
            </w:pPr>
            <w:r w:rsidRPr="00EC35CE">
              <w:t>Чувствительность микрофона</w:t>
            </w:r>
            <w:r w:rsidR="00FB2048">
              <w:t>*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center"/>
              <w:rPr>
                <w:color w:val="000000"/>
              </w:rPr>
            </w:pPr>
            <w:r w:rsidRPr="00EC35CE">
              <w:rPr>
                <w:color w:val="000000"/>
              </w:rPr>
              <w:t>Дб</w:t>
            </w: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FB2048">
            <w:pPr>
              <w:spacing w:before="60" w:after="60"/>
              <w:ind w:left="142"/>
              <w:jc w:val="left"/>
              <w:rPr>
                <w:color w:val="000000"/>
              </w:rPr>
            </w:pPr>
            <w:r w:rsidRPr="00EC35CE">
              <w:t xml:space="preserve">не </w:t>
            </w:r>
            <w:proofErr w:type="gramStart"/>
            <w:r w:rsidRPr="00EC35CE">
              <w:t>более  –</w:t>
            </w:r>
            <w:proofErr w:type="gramEnd"/>
            <w:r w:rsidRPr="00EC35CE">
              <w:t xml:space="preserve"> 60</w:t>
            </w:r>
            <w:r w:rsidR="00C57909" w:rsidRPr="00EC35CE">
              <w:t xml:space="preserve"> </w:t>
            </w:r>
            <w:r w:rsidRPr="00EC35CE">
              <w:t>Дб</w:t>
            </w:r>
          </w:p>
        </w:tc>
      </w:tr>
      <w:tr w:rsidR="002D53E1" w:rsidRPr="00EC35CE" w:rsidTr="00FB2048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left"/>
            </w:pPr>
            <w:r w:rsidRPr="00EC35CE">
              <w:rPr>
                <w:color w:val="000000"/>
              </w:rPr>
              <w:t>Направленность микрофона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FB2048">
            <w:pPr>
              <w:spacing w:before="60" w:after="60"/>
              <w:ind w:left="142"/>
              <w:jc w:val="left"/>
            </w:pPr>
            <w:r w:rsidRPr="00EC35CE">
              <w:rPr>
                <w:color w:val="000000"/>
              </w:rPr>
              <w:t>однонаправленный</w:t>
            </w:r>
          </w:p>
        </w:tc>
      </w:tr>
      <w:tr w:rsidR="002D53E1" w:rsidRPr="00EC35CE" w:rsidTr="00FB2048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left"/>
            </w:pPr>
            <w:r w:rsidRPr="00EC35CE">
              <w:rPr>
                <w:color w:val="000000"/>
              </w:rPr>
              <w:t>Длина кабеля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center"/>
            </w:pPr>
            <w:r w:rsidRPr="00EC35CE">
              <w:rPr>
                <w:color w:val="000000"/>
              </w:rPr>
              <w:t>метр</w:t>
            </w: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FB2048">
            <w:pPr>
              <w:spacing w:before="60" w:after="60"/>
              <w:ind w:left="142"/>
              <w:jc w:val="left"/>
            </w:pPr>
            <w:r w:rsidRPr="00EC35CE">
              <w:t>не менее 2 м</w:t>
            </w:r>
          </w:p>
        </w:tc>
      </w:tr>
      <w:tr w:rsidR="002D53E1" w:rsidRPr="00EC35CE" w:rsidTr="00FB2048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left"/>
            </w:pPr>
            <w:r w:rsidRPr="00EC35CE">
              <w:rPr>
                <w:color w:val="000000"/>
              </w:rPr>
              <w:t>Тип крепления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FB2048">
            <w:pPr>
              <w:spacing w:before="60" w:after="6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FB2048">
            <w:pPr>
              <w:spacing w:before="60" w:after="60"/>
              <w:ind w:left="142"/>
              <w:jc w:val="left"/>
            </w:pPr>
            <w:r w:rsidRPr="00EC35CE">
              <w:rPr>
                <w:color w:val="000000"/>
              </w:rPr>
              <w:t xml:space="preserve">Мягкое оголовье с возможностью регулировки размера </w:t>
            </w:r>
          </w:p>
        </w:tc>
      </w:tr>
    </w:tbl>
    <w:p w:rsidR="00A70006" w:rsidRPr="00C05D65" w:rsidRDefault="00FB2048" w:rsidP="00390B45">
      <w:r>
        <w:t xml:space="preserve">* Чем </w:t>
      </w:r>
      <w:r w:rsidR="00C05D65">
        <w:t>выше</w:t>
      </w:r>
      <w:r>
        <w:t xml:space="preserve"> чувствительн</w:t>
      </w:r>
      <w:r w:rsidR="00C05D65">
        <w:t>ость</w:t>
      </w:r>
      <w:r>
        <w:t xml:space="preserve"> микрофон</w:t>
      </w:r>
      <w:r w:rsidR="00C05D65">
        <w:t xml:space="preserve">а, тем </w:t>
      </w:r>
      <w:r w:rsidR="00C05D65" w:rsidRPr="00C05D65">
        <w:t>сильнее слышны на записи посторонние шумы.</w:t>
      </w:r>
      <w:r w:rsidR="00C05D65">
        <w:t xml:space="preserve"> </w:t>
      </w:r>
    </w:p>
    <w:p w:rsidR="00ED0F27" w:rsidRPr="00C630E2" w:rsidRDefault="00C05D65" w:rsidP="00C05D65">
      <w:pPr>
        <w:pBdr>
          <w:left w:val="single" w:sz="4" w:space="1" w:color="auto"/>
        </w:pBdr>
        <w:ind w:left="567"/>
        <w:rPr>
          <w:rStyle w:val="af2"/>
          <w:sz w:val="22"/>
          <w:szCs w:val="20"/>
        </w:rPr>
      </w:pPr>
      <w:r w:rsidRPr="00C630E2">
        <w:rPr>
          <w:rStyle w:val="af2"/>
          <w:b/>
          <w:sz w:val="22"/>
          <w:szCs w:val="20"/>
        </w:rPr>
        <w:t>Для справки</w:t>
      </w:r>
      <w:r w:rsidRPr="00C630E2">
        <w:rPr>
          <w:rStyle w:val="af2"/>
          <w:sz w:val="22"/>
          <w:szCs w:val="20"/>
        </w:rPr>
        <w:t xml:space="preserve">: </w:t>
      </w:r>
      <w:proofErr w:type="gramStart"/>
      <w:r w:rsidR="00C630E2" w:rsidRPr="00C630E2">
        <w:rPr>
          <w:rStyle w:val="af2"/>
          <w:sz w:val="22"/>
          <w:szCs w:val="20"/>
        </w:rPr>
        <w:t>В</w:t>
      </w:r>
      <w:proofErr w:type="gramEnd"/>
      <w:r w:rsidR="00C630E2" w:rsidRPr="00C630E2">
        <w:rPr>
          <w:rStyle w:val="af2"/>
          <w:sz w:val="22"/>
          <w:szCs w:val="20"/>
        </w:rPr>
        <w:t xml:space="preserve"> качестве примера производителей, </w:t>
      </w:r>
      <w:r w:rsidRPr="00C630E2">
        <w:rPr>
          <w:rStyle w:val="af2"/>
          <w:sz w:val="22"/>
          <w:szCs w:val="20"/>
        </w:rPr>
        <w:t xml:space="preserve">специализирующихся на производстве </w:t>
      </w:r>
      <w:r w:rsidR="00C630E2" w:rsidRPr="00C630E2">
        <w:rPr>
          <w:rStyle w:val="af2"/>
          <w:sz w:val="22"/>
          <w:szCs w:val="20"/>
        </w:rPr>
        <w:t xml:space="preserve">высококлассного </w:t>
      </w:r>
      <w:r w:rsidRPr="00C630E2">
        <w:rPr>
          <w:rStyle w:val="af2"/>
          <w:sz w:val="22"/>
          <w:szCs w:val="20"/>
        </w:rPr>
        <w:t>аудиооборудования</w:t>
      </w:r>
      <w:r w:rsidR="00C630E2" w:rsidRPr="00C630E2">
        <w:rPr>
          <w:rStyle w:val="af2"/>
          <w:sz w:val="22"/>
          <w:szCs w:val="20"/>
        </w:rPr>
        <w:t>, можно привести</w:t>
      </w:r>
      <w:r w:rsidR="0095048E" w:rsidRPr="00C630E2">
        <w:rPr>
          <w:rStyle w:val="af2"/>
          <w:sz w:val="22"/>
          <w:szCs w:val="20"/>
        </w:rPr>
        <w:t xml:space="preserve"> </w:t>
      </w:r>
      <w:r w:rsidR="00C630E2" w:rsidRPr="00C630E2">
        <w:rPr>
          <w:rStyle w:val="af2"/>
          <w:sz w:val="22"/>
          <w:szCs w:val="20"/>
        </w:rPr>
        <w:t xml:space="preserve">следующих </w:t>
      </w:r>
      <w:proofErr w:type="spellStart"/>
      <w:r w:rsidR="00C630E2" w:rsidRPr="00C630E2">
        <w:rPr>
          <w:rStyle w:val="af2"/>
          <w:sz w:val="22"/>
          <w:szCs w:val="20"/>
        </w:rPr>
        <w:t>вендоров</w:t>
      </w:r>
      <w:proofErr w:type="spellEnd"/>
      <w:r w:rsidR="00C630E2" w:rsidRPr="00C630E2">
        <w:rPr>
          <w:rStyle w:val="af2"/>
          <w:sz w:val="22"/>
          <w:szCs w:val="20"/>
        </w:rPr>
        <w:t xml:space="preserve">: </w:t>
      </w:r>
      <w:r w:rsidR="0095048E" w:rsidRPr="00C630E2">
        <w:rPr>
          <w:rStyle w:val="af2"/>
          <w:sz w:val="22"/>
          <w:szCs w:val="20"/>
          <w:lang w:val="en-US"/>
        </w:rPr>
        <w:t>KOSS</w:t>
      </w:r>
      <w:r w:rsidR="0095048E" w:rsidRPr="00C630E2">
        <w:rPr>
          <w:rStyle w:val="af2"/>
          <w:sz w:val="22"/>
          <w:szCs w:val="20"/>
        </w:rPr>
        <w:t xml:space="preserve">, </w:t>
      </w:r>
      <w:r w:rsidR="0095048E" w:rsidRPr="00C630E2">
        <w:rPr>
          <w:rStyle w:val="af2"/>
          <w:sz w:val="22"/>
          <w:szCs w:val="20"/>
          <w:lang w:val="en-US"/>
        </w:rPr>
        <w:t>Philip</w:t>
      </w:r>
      <w:r w:rsidR="0095048E" w:rsidRPr="00C630E2">
        <w:rPr>
          <w:rStyle w:val="af2"/>
          <w:sz w:val="22"/>
          <w:szCs w:val="20"/>
        </w:rPr>
        <w:t xml:space="preserve">, </w:t>
      </w:r>
      <w:r w:rsidR="0095048E" w:rsidRPr="00C630E2">
        <w:rPr>
          <w:rStyle w:val="af2"/>
          <w:sz w:val="22"/>
          <w:szCs w:val="20"/>
          <w:lang w:val="en-US"/>
        </w:rPr>
        <w:t>BOSE</w:t>
      </w:r>
      <w:r w:rsidR="0095048E" w:rsidRPr="00C630E2">
        <w:rPr>
          <w:rStyle w:val="af2"/>
          <w:sz w:val="22"/>
          <w:szCs w:val="20"/>
        </w:rPr>
        <w:t xml:space="preserve">, </w:t>
      </w:r>
      <w:r w:rsidR="0095048E" w:rsidRPr="00C630E2">
        <w:rPr>
          <w:rStyle w:val="af2"/>
          <w:sz w:val="22"/>
          <w:szCs w:val="20"/>
          <w:lang w:val="en-US"/>
        </w:rPr>
        <w:t>Beats</w:t>
      </w:r>
      <w:r w:rsidR="0095048E" w:rsidRPr="00C630E2">
        <w:rPr>
          <w:rStyle w:val="af2"/>
          <w:sz w:val="22"/>
          <w:szCs w:val="20"/>
        </w:rPr>
        <w:t xml:space="preserve">, </w:t>
      </w:r>
      <w:proofErr w:type="spellStart"/>
      <w:r w:rsidR="0095048E" w:rsidRPr="00C630E2">
        <w:rPr>
          <w:rStyle w:val="af2"/>
          <w:sz w:val="22"/>
          <w:szCs w:val="20"/>
          <w:lang w:val="en-US"/>
        </w:rPr>
        <w:t>Sennheiser</w:t>
      </w:r>
      <w:proofErr w:type="spellEnd"/>
      <w:r w:rsidR="0095048E" w:rsidRPr="00C630E2">
        <w:rPr>
          <w:rStyle w:val="af2"/>
          <w:sz w:val="22"/>
          <w:szCs w:val="20"/>
        </w:rPr>
        <w:t xml:space="preserve">, </w:t>
      </w:r>
      <w:r w:rsidR="0095048E" w:rsidRPr="00C630E2">
        <w:rPr>
          <w:rStyle w:val="af2"/>
          <w:sz w:val="22"/>
          <w:szCs w:val="20"/>
          <w:lang w:val="en-US"/>
        </w:rPr>
        <w:t>Audio</w:t>
      </w:r>
      <w:r w:rsidR="0095048E" w:rsidRPr="00C630E2">
        <w:rPr>
          <w:rStyle w:val="af2"/>
          <w:sz w:val="22"/>
          <w:szCs w:val="20"/>
        </w:rPr>
        <w:t>-</w:t>
      </w:r>
      <w:proofErr w:type="spellStart"/>
      <w:r w:rsidR="0095048E" w:rsidRPr="00C630E2">
        <w:rPr>
          <w:rStyle w:val="af2"/>
          <w:sz w:val="22"/>
          <w:szCs w:val="20"/>
          <w:lang w:val="en-US"/>
        </w:rPr>
        <w:t>Technica</w:t>
      </w:r>
      <w:proofErr w:type="spellEnd"/>
      <w:r w:rsidR="0095048E" w:rsidRPr="00C630E2">
        <w:rPr>
          <w:rStyle w:val="af2"/>
          <w:sz w:val="22"/>
          <w:szCs w:val="20"/>
        </w:rPr>
        <w:t xml:space="preserve"> </w:t>
      </w:r>
      <w:proofErr w:type="spellStart"/>
      <w:r w:rsidR="0095048E" w:rsidRPr="00C630E2">
        <w:rPr>
          <w:rStyle w:val="af2"/>
          <w:sz w:val="22"/>
          <w:szCs w:val="20"/>
          <w:lang w:val="en-US"/>
        </w:rPr>
        <w:t>Sanako</w:t>
      </w:r>
      <w:proofErr w:type="spellEnd"/>
      <w:r w:rsidR="0095048E" w:rsidRPr="00C630E2">
        <w:rPr>
          <w:rStyle w:val="af2"/>
          <w:sz w:val="22"/>
          <w:szCs w:val="20"/>
        </w:rPr>
        <w:t xml:space="preserve">, </w:t>
      </w:r>
      <w:r w:rsidR="0095048E" w:rsidRPr="00C630E2">
        <w:rPr>
          <w:rStyle w:val="af2"/>
          <w:sz w:val="22"/>
          <w:szCs w:val="20"/>
          <w:lang w:val="en-US"/>
        </w:rPr>
        <w:t>Creative</w:t>
      </w:r>
      <w:r w:rsidR="0095048E" w:rsidRPr="00C630E2">
        <w:rPr>
          <w:rStyle w:val="af2"/>
          <w:sz w:val="22"/>
          <w:szCs w:val="20"/>
        </w:rPr>
        <w:t xml:space="preserve">, </w:t>
      </w:r>
      <w:r w:rsidR="0095048E" w:rsidRPr="00C630E2">
        <w:rPr>
          <w:rStyle w:val="af2"/>
          <w:sz w:val="22"/>
          <w:szCs w:val="20"/>
          <w:lang w:val="en-US"/>
        </w:rPr>
        <w:t>Panasonic</w:t>
      </w:r>
      <w:r w:rsidR="0095048E" w:rsidRPr="00C630E2">
        <w:rPr>
          <w:rStyle w:val="af2"/>
          <w:sz w:val="22"/>
          <w:szCs w:val="20"/>
        </w:rPr>
        <w:t xml:space="preserve">, </w:t>
      </w:r>
      <w:r w:rsidR="0095048E" w:rsidRPr="00C630E2">
        <w:rPr>
          <w:rStyle w:val="af2"/>
          <w:sz w:val="22"/>
          <w:szCs w:val="20"/>
          <w:lang w:val="en-US"/>
        </w:rPr>
        <w:t>Sony</w:t>
      </w:r>
      <w:r w:rsidRPr="00C630E2">
        <w:rPr>
          <w:rStyle w:val="af2"/>
          <w:sz w:val="22"/>
          <w:szCs w:val="20"/>
        </w:rPr>
        <w:t>.</w:t>
      </w:r>
      <w:r w:rsidR="0095048E" w:rsidRPr="00C630E2">
        <w:rPr>
          <w:rStyle w:val="af2"/>
          <w:sz w:val="22"/>
          <w:szCs w:val="20"/>
        </w:rPr>
        <w:t xml:space="preserve"> </w:t>
      </w:r>
    </w:p>
    <w:p w:rsidR="0095048E" w:rsidRPr="0095048E" w:rsidRDefault="0095048E" w:rsidP="00C05D65">
      <w:pPr>
        <w:pBdr>
          <w:left w:val="single" w:sz="4" w:space="1" w:color="auto"/>
        </w:pBdr>
        <w:ind w:left="567"/>
        <w:rPr>
          <w:rStyle w:val="af2"/>
          <w:sz w:val="22"/>
          <w:szCs w:val="20"/>
        </w:rPr>
      </w:pPr>
      <w:r w:rsidRPr="00C630E2">
        <w:rPr>
          <w:rStyle w:val="af2"/>
          <w:sz w:val="22"/>
          <w:szCs w:val="20"/>
        </w:rPr>
        <w:t>Указанные сведения носят исключительно справочный характер. Окончательное решение по выбору производителя гарнитур остается за органами исполнительной власти субъектов Российской Федерации, осуществляющих государственное управление в сфере образования.</w:t>
      </w:r>
    </w:p>
    <w:p w:rsidR="002D53E1" w:rsidRPr="00EC35CE" w:rsidRDefault="002D53E1" w:rsidP="007A2C93">
      <w:pPr>
        <w:pStyle w:val="2"/>
      </w:pPr>
      <w:bookmarkStart w:id="16" w:name="_Toc416344971"/>
      <w:r w:rsidRPr="00EC35CE">
        <w:t>Спецификация простых гарнитур</w:t>
      </w:r>
      <w:bookmarkEnd w:id="16"/>
    </w:p>
    <w:p w:rsidR="002D53E1" w:rsidRPr="00EC35CE" w:rsidRDefault="002D53E1" w:rsidP="002D53E1">
      <w:pPr>
        <w:keepNext/>
      </w:pPr>
      <w:r w:rsidRPr="00EC35CE">
        <w:t xml:space="preserve">В следующей таблице приведены технические требования к </w:t>
      </w:r>
      <w:r w:rsidR="00B36A68">
        <w:t>простым</w:t>
      </w:r>
      <w:r w:rsidRPr="00EC35CE">
        <w:t xml:space="preserve"> гарнитурам.</w:t>
      </w:r>
    </w:p>
    <w:tbl>
      <w:tblPr>
        <w:tblW w:w="9621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4"/>
        <w:gridCol w:w="2126"/>
        <w:gridCol w:w="4111"/>
      </w:tblGrid>
      <w:tr w:rsidR="002D53E1" w:rsidRPr="00EC35CE" w:rsidTr="0095048E">
        <w:trPr>
          <w:cantSplit/>
          <w:trHeight w:val="20"/>
        </w:trPr>
        <w:tc>
          <w:tcPr>
            <w:tcW w:w="3384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C57909">
            <w:pPr>
              <w:keepNext/>
              <w:spacing w:before="60" w:after="60"/>
              <w:jc w:val="center"/>
              <w:rPr>
                <w:lang w:val="en-US"/>
              </w:rPr>
            </w:pPr>
            <w:r w:rsidRPr="00EC35CE">
              <w:rPr>
                <w:b/>
                <w:bCs/>
              </w:rPr>
              <w:t>Показатель </w:t>
            </w:r>
          </w:p>
        </w:tc>
        <w:tc>
          <w:tcPr>
            <w:tcW w:w="2126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C57909">
            <w:pPr>
              <w:keepNext/>
              <w:spacing w:before="60" w:after="60"/>
              <w:jc w:val="center"/>
            </w:pPr>
            <w:r w:rsidRPr="00EC35CE">
              <w:rPr>
                <w:b/>
                <w:bCs/>
              </w:rPr>
              <w:t xml:space="preserve">Ед. </w:t>
            </w:r>
            <w:r w:rsidR="00EC35CE" w:rsidRPr="00EC35CE">
              <w:rPr>
                <w:b/>
                <w:bCs/>
              </w:rPr>
              <w:t>измерения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2D53E1" w:rsidRPr="00EC35CE" w:rsidRDefault="002D53E1" w:rsidP="00C57909">
            <w:pPr>
              <w:keepNext/>
              <w:spacing w:before="60" w:after="60"/>
              <w:jc w:val="center"/>
              <w:rPr>
                <w:b/>
                <w:bCs/>
              </w:rPr>
            </w:pPr>
            <w:r w:rsidRPr="00EC35CE">
              <w:rPr>
                <w:b/>
                <w:bCs/>
              </w:rPr>
              <w:t>Рекомендованные значения</w:t>
            </w:r>
          </w:p>
        </w:tc>
      </w:tr>
      <w:tr w:rsidR="002D53E1" w:rsidRPr="00EC35CE" w:rsidTr="0095048E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left"/>
            </w:pPr>
            <w:r w:rsidRPr="00EC35CE">
              <w:rPr>
                <w:color w:val="000000"/>
              </w:rPr>
              <w:t>Тип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95048E">
            <w:pPr>
              <w:spacing w:before="60" w:after="60"/>
              <w:ind w:left="142"/>
              <w:jc w:val="left"/>
            </w:pPr>
            <w:r w:rsidRPr="00EC35CE">
              <w:t>Гарнитура, микрофон с подвижным креплением (не «на проводе»)</w:t>
            </w:r>
          </w:p>
        </w:tc>
      </w:tr>
      <w:tr w:rsidR="002D53E1" w:rsidRPr="00EC35CE" w:rsidTr="0095048E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left"/>
            </w:pPr>
            <w:r w:rsidRPr="00EC35CE">
              <w:t>Тип динамиков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95048E">
            <w:pPr>
              <w:spacing w:before="60" w:after="60"/>
              <w:ind w:left="142"/>
              <w:jc w:val="left"/>
            </w:pPr>
            <w:r w:rsidRPr="00EC35CE">
              <w:t xml:space="preserve">Полузакрытого типа </w:t>
            </w:r>
          </w:p>
        </w:tc>
      </w:tr>
      <w:tr w:rsidR="002D53E1" w:rsidRPr="00EC35CE" w:rsidTr="0095048E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left"/>
              <w:rPr>
                <w:color w:val="000000"/>
                <w:lang w:val="en-US"/>
              </w:rPr>
            </w:pPr>
            <w:r w:rsidRPr="00EC35CE">
              <w:rPr>
                <w:color w:val="000000"/>
              </w:rPr>
              <w:t>Ушные подушки наушников</w:t>
            </w:r>
            <w:r w:rsidRPr="00EC35CE">
              <w:rPr>
                <w:color w:val="000000"/>
                <w:lang w:val="en-US"/>
              </w:rPr>
              <w:t xml:space="preserve"> (</w:t>
            </w:r>
            <w:r w:rsidRPr="00EC35CE">
              <w:rPr>
                <w:color w:val="000000"/>
              </w:rPr>
              <w:t>амбушюры</w:t>
            </w:r>
            <w:r w:rsidRPr="00EC35CE">
              <w:rPr>
                <w:color w:val="000000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95048E">
            <w:pPr>
              <w:spacing w:before="60" w:after="60"/>
              <w:ind w:left="142"/>
              <w:jc w:val="left"/>
              <w:rPr>
                <w:lang w:val="en-US"/>
              </w:rPr>
            </w:pPr>
            <w:r w:rsidRPr="00EC35CE">
              <w:t>Мягкие</w:t>
            </w:r>
          </w:p>
        </w:tc>
      </w:tr>
      <w:tr w:rsidR="002D53E1" w:rsidRPr="00EC35CE" w:rsidTr="0095048E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left"/>
            </w:pPr>
            <w:proofErr w:type="gramStart"/>
            <w:r w:rsidRPr="00EC35CE">
              <w:t>Система  активного</w:t>
            </w:r>
            <w:proofErr w:type="gramEnd"/>
            <w:r w:rsidRPr="00EC35CE">
              <w:t xml:space="preserve"> шумоподавления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95048E">
            <w:pPr>
              <w:spacing w:before="60" w:after="60"/>
              <w:ind w:left="142"/>
              <w:jc w:val="left"/>
            </w:pPr>
            <w:r w:rsidRPr="00EC35CE">
              <w:t>Нет</w:t>
            </w:r>
          </w:p>
        </w:tc>
      </w:tr>
      <w:tr w:rsidR="002D53E1" w:rsidRPr="00EC35CE" w:rsidTr="0095048E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left"/>
              <w:rPr>
                <w:color w:val="000000"/>
              </w:rPr>
            </w:pPr>
            <w:r w:rsidRPr="00EC35CE">
              <w:t>Чувствительность микрофона</w:t>
            </w:r>
            <w:r w:rsidR="0095048E">
              <w:t>*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center"/>
              <w:rPr>
                <w:color w:val="000000"/>
              </w:rPr>
            </w:pPr>
            <w:r w:rsidRPr="00EC35CE">
              <w:rPr>
                <w:color w:val="000000"/>
              </w:rPr>
              <w:t>Дб</w:t>
            </w: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95048E">
            <w:pPr>
              <w:spacing w:before="60" w:after="60"/>
              <w:ind w:left="142"/>
              <w:jc w:val="left"/>
              <w:rPr>
                <w:color w:val="000000"/>
              </w:rPr>
            </w:pPr>
            <w:r w:rsidRPr="00EC35CE">
              <w:t xml:space="preserve">не </w:t>
            </w:r>
            <w:proofErr w:type="gramStart"/>
            <w:r w:rsidRPr="00EC35CE">
              <w:t>более  –</w:t>
            </w:r>
            <w:proofErr w:type="gramEnd"/>
            <w:r w:rsidRPr="00EC35CE">
              <w:t xml:space="preserve"> 60Дб</w:t>
            </w:r>
          </w:p>
        </w:tc>
      </w:tr>
      <w:tr w:rsidR="002D53E1" w:rsidRPr="00EC35CE" w:rsidTr="0095048E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left"/>
            </w:pPr>
            <w:r w:rsidRPr="00EC35CE">
              <w:rPr>
                <w:color w:val="000000"/>
              </w:rPr>
              <w:t>Направленность микрофона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95048E">
            <w:pPr>
              <w:spacing w:before="60" w:after="60"/>
              <w:ind w:left="142"/>
              <w:jc w:val="left"/>
            </w:pPr>
            <w:r w:rsidRPr="00EC35CE">
              <w:rPr>
                <w:color w:val="000000"/>
              </w:rPr>
              <w:t>нет</w:t>
            </w:r>
          </w:p>
        </w:tc>
      </w:tr>
      <w:tr w:rsidR="002D53E1" w:rsidRPr="00EC35CE" w:rsidTr="0095048E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left"/>
            </w:pPr>
            <w:r w:rsidRPr="00EC35CE">
              <w:rPr>
                <w:color w:val="000000"/>
              </w:rPr>
              <w:t>Длина кабеля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center"/>
            </w:pPr>
            <w:r w:rsidRPr="00EC35CE">
              <w:rPr>
                <w:color w:val="000000"/>
              </w:rPr>
              <w:t>метр</w:t>
            </w: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95048E">
            <w:pPr>
              <w:spacing w:before="60" w:after="60"/>
              <w:ind w:left="142"/>
              <w:jc w:val="left"/>
            </w:pPr>
            <w:r w:rsidRPr="00EC35CE">
              <w:t>не менее 2 м</w:t>
            </w:r>
          </w:p>
        </w:tc>
      </w:tr>
      <w:tr w:rsidR="002D53E1" w:rsidRPr="00EC35CE" w:rsidTr="0095048E">
        <w:trPr>
          <w:cantSplit/>
          <w:trHeight w:val="20"/>
        </w:trPr>
        <w:tc>
          <w:tcPr>
            <w:tcW w:w="3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left"/>
            </w:pPr>
            <w:r w:rsidRPr="00EC35CE">
              <w:rPr>
                <w:color w:val="000000"/>
              </w:rPr>
              <w:t>Тип крепления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53E1" w:rsidRPr="00EC35CE" w:rsidRDefault="002D53E1" w:rsidP="0095048E">
            <w:pPr>
              <w:spacing w:before="60" w:after="60"/>
              <w:jc w:val="center"/>
            </w:pPr>
          </w:p>
        </w:tc>
        <w:tc>
          <w:tcPr>
            <w:tcW w:w="4111" w:type="dxa"/>
            <w:shd w:val="clear" w:color="auto" w:fill="auto"/>
          </w:tcPr>
          <w:p w:rsidR="002D53E1" w:rsidRPr="00EC35CE" w:rsidRDefault="002D53E1" w:rsidP="0095048E">
            <w:pPr>
              <w:spacing w:before="60" w:after="60"/>
              <w:ind w:left="142"/>
              <w:jc w:val="left"/>
            </w:pPr>
            <w:r w:rsidRPr="00EC35CE">
              <w:rPr>
                <w:color w:val="000000"/>
              </w:rPr>
              <w:t xml:space="preserve">Мягкое оголовье с возможностью регулировки размера </w:t>
            </w:r>
          </w:p>
        </w:tc>
      </w:tr>
    </w:tbl>
    <w:p w:rsidR="0095048E" w:rsidRPr="00C05D65" w:rsidRDefault="0095048E" w:rsidP="0095048E">
      <w:r>
        <w:t xml:space="preserve">* Чем выше чувствительность микрофона, тем </w:t>
      </w:r>
      <w:r w:rsidRPr="00C05D65">
        <w:t>сильнее слышны на записи посторонние шумы.</w:t>
      </w:r>
      <w:r>
        <w:t xml:space="preserve"> </w:t>
      </w:r>
    </w:p>
    <w:p w:rsidR="00C947B1" w:rsidRPr="00C630E2" w:rsidRDefault="00C947B1" w:rsidP="00C947B1">
      <w:pPr>
        <w:pBdr>
          <w:left w:val="single" w:sz="4" w:space="1" w:color="auto"/>
        </w:pBdr>
        <w:ind w:left="567"/>
        <w:rPr>
          <w:rStyle w:val="af2"/>
          <w:sz w:val="22"/>
          <w:szCs w:val="20"/>
        </w:rPr>
      </w:pPr>
      <w:r w:rsidRPr="00C630E2">
        <w:rPr>
          <w:rStyle w:val="af2"/>
          <w:b/>
          <w:sz w:val="22"/>
          <w:szCs w:val="20"/>
        </w:rPr>
        <w:t>Для справки</w:t>
      </w:r>
      <w:r w:rsidRPr="00C630E2">
        <w:rPr>
          <w:rStyle w:val="af2"/>
          <w:sz w:val="22"/>
          <w:szCs w:val="20"/>
        </w:rPr>
        <w:t>: Для данного типа гарнитур выбор производителя не имеет значения. Основное требование – соблюдение формальных технических требований.</w:t>
      </w:r>
    </w:p>
    <w:p w:rsidR="007A2C93" w:rsidRPr="00EC35CE" w:rsidRDefault="007A2C93" w:rsidP="007A2C93">
      <w:pPr>
        <w:pStyle w:val="1"/>
        <w:rPr>
          <w:rFonts w:ascii="Times New Roman" w:hAnsi="Times New Roman" w:cs="Times New Roman"/>
        </w:rPr>
      </w:pPr>
      <w:bookmarkStart w:id="17" w:name="_Toc416344972"/>
      <w:r w:rsidRPr="00EC35CE">
        <w:rPr>
          <w:rFonts w:ascii="Times New Roman" w:hAnsi="Times New Roman" w:cs="Times New Roman"/>
        </w:rPr>
        <w:t>Требования к подготовке и оснащению аудиторий</w:t>
      </w:r>
      <w:bookmarkEnd w:id="17"/>
    </w:p>
    <w:p w:rsidR="007A2C93" w:rsidRPr="00EC35CE" w:rsidRDefault="007A2C93" w:rsidP="007A2C93">
      <w:pPr>
        <w:pStyle w:val="2"/>
      </w:pPr>
      <w:bookmarkStart w:id="18" w:name="_Toc416344973"/>
      <w:r w:rsidRPr="00EC35CE">
        <w:t>Аудитория подготовки</w:t>
      </w:r>
      <w:bookmarkEnd w:id="18"/>
    </w:p>
    <w:p w:rsidR="007A2C93" w:rsidRPr="00EC35CE" w:rsidRDefault="007A2C93" w:rsidP="002D53E1">
      <w:r w:rsidRPr="00EC35CE">
        <w:t>По сравнению со стандартными экзаменами</w:t>
      </w:r>
      <w:r w:rsidR="004D27D5" w:rsidRPr="00EC35CE">
        <w:t>,</w:t>
      </w:r>
      <w:r w:rsidRPr="00EC35CE">
        <w:t xml:space="preserve"> на рабочих местах участников в аудиториях подготовки до начала </w:t>
      </w:r>
      <w:r w:rsidR="004D27D5" w:rsidRPr="00EC35CE">
        <w:t xml:space="preserve">экзамена </w:t>
      </w:r>
      <w:r w:rsidRPr="00EC35CE">
        <w:t xml:space="preserve">должны быть </w:t>
      </w:r>
      <w:r w:rsidR="004D27D5" w:rsidRPr="00EC35CE">
        <w:t>размещены</w:t>
      </w:r>
      <w:r w:rsidRPr="00EC35CE">
        <w:t>:</w:t>
      </w:r>
    </w:p>
    <w:p w:rsidR="007A2C93" w:rsidRPr="00EC35CE" w:rsidRDefault="007A2C93" w:rsidP="007A2C93">
      <w:pPr>
        <w:pStyle w:val="a"/>
      </w:pPr>
      <w:r w:rsidRPr="00EC35CE">
        <w:t>краткая инструкция для участника по использовани</w:t>
      </w:r>
      <w:r w:rsidR="004D27D5" w:rsidRPr="00EC35CE">
        <w:t>ю</w:t>
      </w:r>
      <w:r w:rsidRPr="00EC35CE">
        <w:t xml:space="preserve"> программного обеспечения,</w:t>
      </w:r>
    </w:p>
    <w:p w:rsidR="00467FB0" w:rsidRPr="00EC35CE" w:rsidRDefault="00467FB0" w:rsidP="00467FB0">
      <w:pPr>
        <w:pStyle w:val="a"/>
      </w:pPr>
      <w:r w:rsidRPr="00EC35CE">
        <w:t xml:space="preserve">различные материалы (с целью </w:t>
      </w:r>
      <w:r w:rsidR="00C57909" w:rsidRPr="00EC35CE">
        <w:t>«</w:t>
      </w:r>
      <w:r w:rsidRPr="00EC35CE">
        <w:t>занять</w:t>
      </w:r>
      <w:r w:rsidR="00C57909" w:rsidRPr="00EC35CE">
        <w:t>»</w:t>
      </w:r>
      <w:r w:rsidRPr="00EC35CE">
        <w:t xml:space="preserve"> участников экзамена на время ожидания своей очереди сдачи):</w:t>
      </w:r>
    </w:p>
    <w:p w:rsidR="00467FB0" w:rsidRPr="00EC35CE" w:rsidRDefault="00467FB0" w:rsidP="00467FB0">
      <w:pPr>
        <w:pStyle w:val="a"/>
        <w:numPr>
          <w:ilvl w:val="1"/>
          <w:numId w:val="9"/>
        </w:numPr>
        <w:tabs>
          <w:tab w:val="left" w:pos="1134"/>
        </w:tabs>
        <w:ind w:left="1134" w:hanging="567"/>
      </w:pPr>
      <w:r w:rsidRPr="00EC35CE">
        <w:t>научно-популярные журналы,</w:t>
      </w:r>
    </w:p>
    <w:p w:rsidR="00467FB0" w:rsidRPr="00EC35CE" w:rsidRDefault="00467FB0" w:rsidP="00467FB0">
      <w:pPr>
        <w:pStyle w:val="a"/>
        <w:numPr>
          <w:ilvl w:val="1"/>
          <w:numId w:val="9"/>
        </w:numPr>
        <w:tabs>
          <w:tab w:val="left" w:pos="1134"/>
        </w:tabs>
        <w:ind w:left="1134" w:hanging="567"/>
      </w:pPr>
      <w:r w:rsidRPr="00EC35CE">
        <w:t>любые книги,</w:t>
      </w:r>
    </w:p>
    <w:p w:rsidR="00467FB0" w:rsidRPr="00EC35CE" w:rsidRDefault="00467FB0" w:rsidP="00467FB0">
      <w:pPr>
        <w:pStyle w:val="a"/>
        <w:numPr>
          <w:ilvl w:val="1"/>
          <w:numId w:val="9"/>
        </w:numPr>
        <w:tabs>
          <w:tab w:val="left" w:pos="1134"/>
        </w:tabs>
        <w:ind w:left="1134" w:hanging="567"/>
      </w:pPr>
      <w:r w:rsidRPr="00EC35CE">
        <w:t>журналы,</w:t>
      </w:r>
    </w:p>
    <w:p w:rsidR="00467FB0" w:rsidRPr="00EC35CE" w:rsidRDefault="00467FB0" w:rsidP="00467FB0">
      <w:pPr>
        <w:pStyle w:val="a"/>
        <w:numPr>
          <w:ilvl w:val="1"/>
          <w:numId w:val="9"/>
        </w:numPr>
        <w:tabs>
          <w:tab w:val="left" w:pos="1134"/>
        </w:tabs>
        <w:ind w:left="1134" w:hanging="567"/>
      </w:pPr>
      <w:r w:rsidRPr="00EC35CE">
        <w:t>газеты и т.п.</w:t>
      </w:r>
    </w:p>
    <w:p w:rsidR="00467FB0" w:rsidRPr="00EC35CE" w:rsidRDefault="00467FB0" w:rsidP="00467FB0">
      <w:pPr>
        <w:pStyle w:val="a"/>
        <w:numPr>
          <w:ilvl w:val="0"/>
          <w:numId w:val="0"/>
        </w:numPr>
        <w:ind w:left="567"/>
      </w:pPr>
      <w:r w:rsidRPr="00EC35CE">
        <w:t>Материалы должны быть на языке проводимого экзамена.</w:t>
      </w:r>
    </w:p>
    <w:p w:rsidR="00467FB0" w:rsidRPr="00EC35CE" w:rsidRDefault="00467FB0" w:rsidP="00467FB0">
      <w:pPr>
        <w:pStyle w:val="a"/>
        <w:numPr>
          <w:ilvl w:val="0"/>
          <w:numId w:val="0"/>
        </w:numPr>
        <w:ind w:left="567"/>
      </w:pPr>
      <w:r w:rsidRPr="00EC35CE">
        <w:t>Материалы могут быть взяты из школьной библиотеки.</w:t>
      </w:r>
    </w:p>
    <w:p w:rsidR="007A2C93" w:rsidRPr="00EC35CE" w:rsidRDefault="00467FB0" w:rsidP="00467FB0">
      <w:pPr>
        <w:pStyle w:val="a"/>
        <w:numPr>
          <w:ilvl w:val="0"/>
          <w:numId w:val="0"/>
        </w:numPr>
        <w:ind w:left="567"/>
      </w:pPr>
      <w:r w:rsidRPr="00EC35CE">
        <w:t>Приносить участниками собственные материалы категорически запрещается.</w:t>
      </w:r>
    </w:p>
    <w:p w:rsidR="00467FB0" w:rsidRPr="00EC35CE" w:rsidRDefault="00467FB0" w:rsidP="00467FB0">
      <w:pPr>
        <w:pBdr>
          <w:left w:val="single" w:sz="4" w:space="4" w:color="auto"/>
        </w:pBdr>
        <w:ind w:left="567"/>
        <w:rPr>
          <w:rStyle w:val="af2"/>
        </w:rPr>
      </w:pPr>
      <w:r w:rsidRPr="00EC35CE">
        <w:rPr>
          <w:rStyle w:val="af2"/>
          <w:b/>
        </w:rPr>
        <w:t>Важно!</w:t>
      </w:r>
    </w:p>
    <w:p w:rsidR="00467FB0" w:rsidRPr="00EC35CE" w:rsidRDefault="00467FB0" w:rsidP="00467FB0">
      <w:pPr>
        <w:pBdr>
          <w:left w:val="single" w:sz="4" w:space="4" w:color="auto"/>
        </w:pBdr>
        <w:ind w:left="567"/>
        <w:rPr>
          <w:rStyle w:val="af2"/>
        </w:rPr>
      </w:pPr>
      <w:r w:rsidRPr="00EC35CE">
        <w:rPr>
          <w:rStyle w:val="af2"/>
        </w:rPr>
        <w:t>Состав указанных материалов предварительно одобрен ФИПИ.</w:t>
      </w:r>
    </w:p>
    <w:p w:rsidR="00467FB0" w:rsidRPr="00EC35CE" w:rsidRDefault="00467FB0" w:rsidP="00467FB0">
      <w:pPr>
        <w:pBdr>
          <w:left w:val="single" w:sz="4" w:space="4" w:color="auto"/>
        </w:pBdr>
        <w:ind w:left="567"/>
        <w:rPr>
          <w:rStyle w:val="af2"/>
        </w:rPr>
      </w:pPr>
      <w:r w:rsidRPr="00EC35CE">
        <w:rPr>
          <w:rStyle w:val="af2"/>
        </w:rPr>
        <w:t xml:space="preserve">Для использования подобного рода материалов на экзаменах </w:t>
      </w:r>
      <w:proofErr w:type="spellStart"/>
      <w:r w:rsidRPr="00EC35CE">
        <w:rPr>
          <w:rStyle w:val="af2"/>
        </w:rPr>
        <w:t>Рособрнадзором</w:t>
      </w:r>
      <w:proofErr w:type="spellEnd"/>
      <w:r w:rsidRPr="00EC35CE">
        <w:rPr>
          <w:rStyle w:val="af2"/>
        </w:rPr>
        <w:t xml:space="preserve"> должен быть выпущен соответствующий нормативный документ.</w:t>
      </w:r>
    </w:p>
    <w:p w:rsidR="00467FB0" w:rsidRPr="00EC35CE" w:rsidRDefault="00467FB0" w:rsidP="00467FB0">
      <w:pPr>
        <w:pStyle w:val="2"/>
      </w:pPr>
      <w:bookmarkStart w:id="19" w:name="_Toc416344974"/>
      <w:r w:rsidRPr="00EC35CE">
        <w:t>Аудитория проведения</w:t>
      </w:r>
      <w:bookmarkEnd w:id="19"/>
    </w:p>
    <w:p w:rsidR="00467FB0" w:rsidRPr="00EC35CE" w:rsidRDefault="00467FB0" w:rsidP="00467FB0">
      <w:r w:rsidRPr="00EC35CE">
        <w:t xml:space="preserve">По сравнению со стандартными экзаменами, на рабочих местах участников в аудиториях проведения до начала </w:t>
      </w:r>
      <w:r w:rsidR="00BB3C79" w:rsidRPr="00EC35CE">
        <w:t xml:space="preserve">экзамена </w:t>
      </w:r>
      <w:r w:rsidRPr="00EC35CE">
        <w:t>должно быть установлено следующее оборудование:</w:t>
      </w: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701"/>
        <w:gridCol w:w="5670"/>
      </w:tblGrid>
      <w:tr w:rsidR="00467FB0" w:rsidRPr="00EC35CE" w:rsidTr="004D27D5">
        <w:trPr>
          <w:cantSplit/>
          <w:tblHeader/>
        </w:trPr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7FB0" w:rsidRPr="00EC35CE" w:rsidRDefault="00467FB0" w:rsidP="001158D2">
            <w:pPr>
              <w:pStyle w:val="aa"/>
            </w:pPr>
            <w:r w:rsidRPr="00EC35CE"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467FB0" w:rsidRPr="00EC35CE" w:rsidRDefault="00467FB0" w:rsidP="00B3464B">
            <w:pPr>
              <w:pStyle w:val="aa"/>
            </w:pPr>
            <w:r w:rsidRPr="00EC35CE">
              <w:t>Количество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467FB0" w:rsidRPr="00EC35CE" w:rsidRDefault="00467FB0" w:rsidP="001158D2">
            <w:pPr>
              <w:pStyle w:val="aa"/>
            </w:pPr>
            <w:r w:rsidRPr="00EC35CE">
              <w:t>Конфигурация</w:t>
            </w:r>
          </w:p>
        </w:tc>
      </w:tr>
      <w:tr w:rsidR="00467FB0" w:rsidRPr="00EC35CE" w:rsidTr="004D27D5">
        <w:trPr>
          <w:cantSplit/>
        </w:trPr>
        <w:tc>
          <w:tcPr>
            <w:tcW w:w="2127" w:type="dxa"/>
            <w:tcBorders>
              <w:top w:val="single" w:sz="8" w:space="0" w:color="auto"/>
            </w:tcBorders>
          </w:tcPr>
          <w:p w:rsidR="00467FB0" w:rsidRPr="00EC35CE" w:rsidRDefault="00467FB0" w:rsidP="001158D2">
            <w:pPr>
              <w:pStyle w:val="aa"/>
              <w:rPr>
                <w:b w:val="0"/>
              </w:rPr>
            </w:pPr>
            <w:r w:rsidRPr="00EC35CE">
              <w:rPr>
                <w:b w:val="0"/>
              </w:rPr>
              <w:t>Рабочая станция участника экзамена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67FB0" w:rsidRPr="00EC35CE" w:rsidRDefault="00A346DA" w:rsidP="001158D2">
            <w:pPr>
              <w:pStyle w:val="aa"/>
              <w:rPr>
                <w:b w:val="0"/>
              </w:rPr>
            </w:pPr>
            <w:r w:rsidRPr="00D55CAC">
              <w:rPr>
                <w:b w:val="0"/>
              </w:rPr>
              <w:t>до 20 рабочих станций на аудиторию</w:t>
            </w:r>
            <w:r>
              <w:rPr>
                <w:b w:val="0"/>
              </w:rPr>
              <w:t xml:space="preserve"> для аудиторий второго типа</w:t>
            </w:r>
            <w:r>
              <w:rPr>
                <w:b w:val="0"/>
              </w:rPr>
              <w:br/>
              <w:t>до 4 рабочих станций на аудиторию для аудиторий третьего типа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shd w:val="clear" w:color="auto" w:fill="auto"/>
          </w:tcPr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Операционная система: 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  <w:lang w:val="en-US"/>
              </w:rPr>
              <w:t>Windows</w:t>
            </w:r>
            <w:r w:rsidRPr="0087682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</w:rPr>
              <w:t xml:space="preserve">версия </w:t>
            </w:r>
            <w:r>
              <w:rPr>
                <w:b w:val="0"/>
                <w:szCs w:val="24"/>
                <w:lang w:val="en-US"/>
              </w:rPr>
              <w:t>XP</w:t>
            </w:r>
            <w:r w:rsidRPr="0087682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  <w:lang w:val="en-US"/>
              </w:rPr>
              <w:t>service</w:t>
            </w:r>
            <w:r w:rsidRPr="00876824">
              <w:rPr>
                <w:b w:val="0"/>
                <w:szCs w:val="24"/>
              </w:rPr>
              <w:t xml:space="preserve"> </w:t>
            </w:r>
            <w:r>
              <w:rPr>
                <w:b w:val="0"/>
                <w:szCs w:val="24"/>
                <w:lang w:val="en-US"/>
              </w:rPr>
              <w:t>pack</w:t>
            </w:r>
            <w:r>
              <w:rPr>
                <w:b w:val="0"/>
                <w:szCs w:val="24"/>
              </w:rPr>
              <w:t xml:space="preserve"> 3 </w:t>
            </w:r>
            <w:r>
              <w:rPr>
                <w:b w:val="0"/>
                <w:szCs w:val="24"/>
                <w:lang w:eastAsia="en-US"/>
              </w:rPr>
              <w:t xml:space="preserve">/ </w:t>
            </w:r>
            <w:r>
              <w:rPr>
                <w:b w:val="0"/>
                <w:szCs w:val="24"/>
                <w:lang w:val="en-US" w:eastAsia="en-US"/>
              </w:rPr>
              <w:t>Vista </w:t>
            </w:r>
            <w:r>
              <w:rPr>
                <w:b w:val="0"/>
                <w:szCs w:val="24"/>
                <w:lang w:eastAsia="en-US"/>
              </w:rPr>
              <w:t>/</w:t>
            </w:r>
            <w:r>
              <w:rPr>
                <w:b w:val="0"/>
                <w:szCs w:val="24"/>
                <w:lang w:val="en-US" w:eastAsia="en-US"/>
              </w:rPr>
              <w:t> </w:t>
            </w:r>
            <w:r>
              <w:rPr>
                <w:b w:val="0"/>
                <w:szCs w:val="24"/>
                <w:lang w:eastAsia="en-US"/>
              </w:rPr>
              <w:t xml:space="preserve">7 платформы: </w:t>
            </w:r>
            <w:proofErr w:type="spellStart"/>
            <w:r>
              <w:rPr>
                <w:b w:val="0"/>
                <w:szCs w:val="24"/>
                <w:lang w:val="en-US" w:eastAsia="en-US"/>
              </w:rPr>
              <w:t>ia</w:t>
            </w:r>
            <w:proofErr w:type="spellEnd"/>
            <w:r>
              <w:rPr>
                <w:b w:val="0"/>
                <w:szCs w:val="24"/>
                <w:lang w:eastAsia="en-US"/>
              </w:rPr>
              <w:t>32 (</w:t>
            </w:r>
            <w:r>
              <w:rPr>
                <w:b w:val="0"/>
                <w:szCs w:val="24"/>
                <w:lang w:val="en-US" w:eastAsia="en-US"/>
              </w:rPr>
              <w:t>x</w:t>
            </w:r>
            <w:r>
              <w:rPr>
                <w:b w:val="0"/>
                <w:szCs w:val="24"/>
                <w:lang w:eastAsia="en-US"/>
              </w:rPr>
              <w:t xml:space="preserve">86), </w:t>
            </w:r>
            <w:r>
              <w:rPr>
                <w:b w:val="0"/>
                <w:szCs w:val="24"/>
                <w:lang w:val="en-US" w:eastAsia="en-US"/>
              </w:rPr>
              <w:t>x</w:t>
            </w:r>
            <w:r>
              <w:rPr>
                <w:b w:val="0"/>
                <w:szCs w:val="24"/>
                <w:lang w:eastAsia="en-US"/>
              </w:rPr>
              <w:t>64</w:t>
            </w:r>
            <w:r>
              <w:rPr>
                <w:b w:val="0"/>
                <w:szCs w:val="24"/>
              </w:rPr>
              <w:t xml:space="preserve">. 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Процессор: 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минимальная конфигурация: одноядерный, минимальная частота 3,0 ГГц,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рекомендуемая конфигурация: двухъядерный, минимальная частота 2,5 ГГц.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Оперативная память: 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минимальный объём: 1 </w:t>
            </w:r>
            <w:proofErr w:type="spellStart"/>
            <w:r>
              <w:rPr>
                <w:b w:val="0"/>
                <w:szCs w:val="24"/>
              </w:rPr>
              <w:t>ГБайт</w:t>
            </w:r>
            <w:proofErr w:type="spellEnd"/>
            <w:r>
              <w:rPr>
                <w:b w:val="0"/>
                <w:szCs w:val="24"/>
              </w:rPr>
              <w:t xml:space="preserve">, 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рекомендуемый объём: 2 </w:t>
            </w:r>
            <w:proofErr w:type="spellStart"/>
            <w:r>
              <w:rPr>
                <w:b w:val="0"/>
                <w:szCs w:val="24"/>
              </w:rPr>
              <w:t>ГБайт</w:t>
            </w:r>
            <w:proofErr w:type="spellEnd"/>
            <w:r>
              <w:rPr>
                <w:b w:val="0"/>
                <w:szCs w:val="24"/>
              </w:rPr>
              <w:t>.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Свободное дисковое пространство: 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 10 Гб.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Оптический привод для чтения компакт-дисков </w:t>
            </w:r>
            <w:r>
              <w:rPr>
                <w:b w:val="0"/>
                <w:szCs w:val="24"/>
                <w:lang w:val="en-US"/>
              </w:rPr>
              <w:t>CD</w:t>
            </w:r>
            <w:r>
              <w:rPr>
                <w:b w:val="0"/>
                <w:szCs w:val="24"/>
              </w:rPr>
              <w:t>-</w:t>
            </w:r>
            <w:r>
              <w:rPr>
                <w:b w:val="0"/>
                <w:szCs w:val="24"/>
                <w:lang w:val="en-US"/>
              </w:rPr>
              <w:t>ROM</w:t>
            </w:r>
            <w:r>
              <w:rPr>
                <w:b w:val="0"/>
                <w:szCs w:val="24"/>
              </w:rPr>
              <w:t>.</w:t>
            </w:r>
          </w:p>
          <w:p w:rsidR="005576AF" w:rsidRPr="00EC35CE" w:rsidRDefault="00876824" w:rsidP="005576AF">
            <w:pPr>
              <w:pStyle w:val="aa"/>
              <w:keepNext w:val="0"/>
              <w:spacing w:after="6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Внешний интерфейс: USB 2.0 и выше</w:t>
            </w:r>
            <w:r w:rsidR="005576AF">
              <w:rPr>
                <w:b w:val="0"/>
                <w:szCs w:val="24"/>
              </w:rPr>
              <w:t>,</w:t>
            </w:r>
            <w:r w:rsidR="005576AF" w:rsidRPr="00EC35CE">
              <w:rPr>
                <w:b w:val="0"/>
                <w:szCs w:val="24"/>
              </w:rPr>
              <w:t xml:space="preserve"> </w:t>
            </w:r>
            <w:r w:rsidR="005576AF" w:rsidRPr="00EC35CE">
              <w:rPr>
                <w:b w:val="0"/>
                <w:szCs w:val="24"/>
              </w:rPr>
              <w:t xml:space="preserve">рекомендуется не менее двух свободных 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Манипулятор «мышь».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Клавиатура.</w:t>
            </w:r>
          </w:p>
          <w:p w:rsidR="00876824" w:rsidRDefault="00876824" w:rsidP="00876824">
            <w:pPr>
              <w:pStyle w:val="aa"/>
              <w:keepNext w:val="0"/>
              <w:spacing w:beforeLines="60" w:before="144" w:afterLines="60" w:after="144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Звуковая карта.</w:t>
            </w:r>
          </w:p>
          <w:p w:rsidR="00BB3C79" w:rsidRPr="00EC35CE" w:rsidRDefault="00876824" w:rsidP="00876824">
            <w:pPr>
              <w:pStyle w:val="aa"/>
              <w:rPr>
                <w:b w:val="0"/>
              </w:rPr>
            </w:pPr>
            <w:r>
              <w:rPr>
                <w:szCs w:val="24"/>
              </w:rPr>
              <w:t>Видеокарта и монитор: разрешение не менее 1024px по горизонтали и не менее 786 по вертикали. Рекомендуемое разрешение: 1280x1024.</w:t>
            </w:r>
          </w:p>
        </w:tc>
      </w:tr>
      <w:tr w:rsidR="00467FB0" w:rsidRPr="00EC35CE" w:rsidTr="004D27D5">
        <w:trPr>
          <w:cantSplit/>
        </w:trPr>
        <w:tc>
          <w:tcPr>
            <w:tcW w:w="2127" w:type="dxa"/>
            <w:tcBorders>
              <w:top w:val="single" w:sz="8" w:space="0" w:color="auto"/>
            </w:tcBorders>
          </w:tcPr>
          <w:p w:rsidR="00467FB0" w:rsidRPr="00EC35CE" w:rsidRDefault="00467FB0" w:rsidP="001158D2">
            <w:pPr>
              <w:pStyle w:val="aa"/>
              <w:rPr>
                <w:b w:val="0"/>
              </w:rPr>
            </w:pPr>
            <w:r w:rsidRPr="00EC35CE">
              <w:rPr>
                <w:b w:val="0"/>
              </w:rPr>
              <w:t>Аудио оборудование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467FB0" w:rsidRPr="00876824" w:rsidRDefault="00876824" w:rsidP="001158D2">
            <w:pPr>
              <w:pStyle w:val="aa"/>
              <w:rPr>
                <w:b w:val="0"/>
              </w:rPr>
            </w:pPr>
            <w:r w:rsidRPr="00876824">
              <w:rPr>
                <w:b w:val="0"/>
                <w:szCs w:val="24"/>
              </w:rPr>
              <w:t>на каждую рабочую станцию участника экзамена (+ одна на аудиторию проведения, используется для инструктажа участников)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shd w:val="clear" w:color="auto" w:fill="auto"/>
          </w:tcPr>
          <w:p w:rsidR="00467FB0" w:rsidRPr="00EC35CE" w:rsidRDefault="004200AA" w:rsidP="000C0673">
            <w:pPr>
              <w:pStyle w:val="aa"/>
              <w:rPr>
                <w:b w:val="0"/>
              </w:rPr>
            </w:pPr>
            <w:r w:rsidRPr="00EC35CE">
              <w:rPr>
                <w:b w:val="0"/>
              </w:rPr>
              <w:t xml:space="preserve">Требования к гарнитурам зависят от типа аудитории </w:t>
            </w:r>
            <w:r w:rsidR="000C0673" w:rsidRPr="00EC35CE">
              <w:rPr>
                <w:b w:val="0"/>
              </w:rPr>
              <w:t xml:space="preserve">и </w:t>
            </w:r>
            <w:r w:rsidRPr="00EC35CE">
              <w:rPr>
                <w:b w:val="0"/>
              </w:rPr>
              <w:t>приведены в разделе 3. Конфигурация аудиогарнитур</w:t>
            </w:r>
          </w:p>
        </w:tc>
      </w:tr>
    </w:tbl>
    <w:p w:rsidR="00467FB0" w:rsidRPr="00EC35CE" w:rsidRDefault="00467FB0" w:rsidP="00467FB0"/>
    <w:p w:rsidR="007D62CB" w:rsidRPr="00EC35CE" w:rsidRDefault="007D62CB" w:rsidP="00853A8E">
      <w:pPr>
        <w:keepNext/>
        <w:pBdr>
          <w:left w:val="single" w:sz="4" w:space="4" w:color="auto"/>
        </w:pBdr>
        <w:ind w:left="567"/>
        <w:rPr>
          <w:rStyle w:val="af2"/>
        </w:rPr>
      </w:pPr>
      <w:r w:rsidRPr="00EC35CE">
        <w:rPr>
          <w:rStyle w:val="af2"/>
          <w:b/>
        </w:rPr>
        <w:t>Важно!</w:t>
      </w:r>
    </w:p>
    <w:p w:rsidR="007D62CB" w:rsidRPr="00EC35CE" w:rsidRDefault="007D62CB" w:rsidP="007D62CB">
      <w:pPr>
        <w:pBdr>
          <w:left w:val="single" w:sz="4" w:space="4" w:color="auto"/>
        </w:pBdr>
        <w:ind w:left="567"/>
        <w:rPr>
          <w:rStyle w:val="af2"/>
        </w:rPr>
      </w:pPr>
      <w:r w:rsidRPr="00EC35CE">
        <w:rPr>
          <w:rStyle w:val="af2"/>
        </w:rPr>
        <w:t>Если в аудитории в один день проводятся экзамены по разным языкам, то на каждом рабочем месте должны быть установлен</w:t>
      </w:r>
      <w:r w:rsidR="000C0673" w:rsidRPr="00EC35CE">
        <w:rPr>
          <w:rStyle w:val="af2"/>
        </w:rPr>
        <w:t>ы</w:t>
      </w:r>
      <w:r w:rsidRPr="00EC35CE">
        <w:rPr>
          <w:rStyle w:val="af2"/>
        </w:rPr>
        <w:t xml:space="preserve"> табличк</w:t>
      </w:r>
      <w:r w:rsidR="000C0673" w:rsidRPr="00EC35CE">
        <w:rPr>
          <w:rStyle w:val="af2"/>
        </w:rPr>
        <w:t>и</w:t>
      </w:r>
      <w:r w:rsidRPr="00EC35CE">
        <w:rPr>
          <w:rStyle w:val="af2"/>
        </w:rPr>
        <w:t xml:space="preserve"> с названием языка, экзамен по которому будет сдавать на данной рабочей станции (предмет указан </w:t>
      </w:r>
      <w:r w:rsidR="00D41844" w:rsidRPr="00EC35CE">
        <w:rPr>
          <w:rStyle w:val="af2"/>
        </w:rPr>
        <w:t xml:space="preserve">наверху на странице </w:t>
      </w:r>
      <w:r w:rsidRPr="00EC35CE">
        <w:rPr>
          <w:rStyle w:val="af2"/>
        </w:rPr>
        <w:t>станции записи).</w:t>
      </w:r>
    </w:p>
    <w:p w:rsidR="007D62CB" w:rsidRPr="00EC35CE" w:rsidRDefault="007D62CB" w:rsidP="00467FB0"/>
    <w:p w:rsidR="00467FB0" w:rsidRPr="00EC35CE" w:rsidRDefault="00467FB0" w:rsidP="00467FB0">
      <w:pPr>
        <w:pStyle w:val="2"/>
      </w:pPr>
      <w:bookmarkStart w:id="20" w:name="_Toc416344975"/>
      <w:r w:rsidRPr="00EC35CE">
        <w:t>Штаб ППЭ</w:t>
      </w:r>
      <w:bookmarkEnd w:id="20"/>
    </w:p>
    <w:p w:rsidR="00BB3C79" w:rsidRPr="00EC35CE" w:rsidRDefault="00BB3C79" w:rsidP="003A097E">
      <w:pPr>
        <w:keepNext/>
      </w:pPr>
      <w:r w:rsidRPr="00EC35CE">
        <w:t>В следующей таблице приведены требования к техническому оснащению штаба ППЭ и ППЭ в целом.</w:t>
      </w:r>
    </w:p>
    <w:tbl>
      <w:tblPr>
        <w:tblW w:w="9498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992"/>
        <w:gridCol w:w="6663"/>
      </w:tblGrid>
      <w:tr w:rsidR="00BB3C79" w:rsidRPr="00EC35CE" w:rsidTr="00DF3BB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C79" w:rsidRPr="00EC35CE" w:rsidRDefault="00BB3C79" w:rsidP="003A097E">
            <w:pPr>
              <w:pStyle w:val="aa"/>
            </w:pPr>
            <w:r w:rsidRPr="00EC35CE">
              <w:t>Компонент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B3C79" w:rsidRPr="00EC35CE" w:rsidRDefault="00BB3C79" w:rsidP="00DF3BBB">
            <w:pPr>
              <w:pStyle w:val="aa"/>
              <w:jc w:val="center"/>
            </w:pPr>
            <w:proofErr w:type="gramStart"/>
            <w:r w:rsidRPr="00EC35CE">
              <w:t>Коли</w:t>
            </w:r>
            <w:r w:rsidR="00DF3BBB">
              <w:t>-</w:t>
            </w:r>
            <w:proofErr w:type="spellStart"/>
            <w:r w:rsidRPr="00EC35CE">
              <w:t>чество</w:t>
            </w:r>
            <w:proofErr w:type="spellEnd"/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BB3C79" w:rsidRPr="00EC35CE" w:rsidRDefault="00BB3C79" w:rsidP="003A097E">
            <w:pPr>
              <w:pStyle w:val="aa"/>
            </w:pPr>
            <w:r w:rsidRPr="00EC35CE">
              <w:t>Конфигурация</w:t>
            </w:r>
          </w:p>
        </w:tc>
      </w:tr>
      <w:tr w:rsidR="00BB3C79" w:rsidRPr="00EC35CE" w:rsidTr="00DF3BBB">
        <w:trPr>
          <w:cantSplit/>
        </w:trPr>
        <w:tc>
          <w:tcPr>
            <w:tcW w:w="1843" w:type="dxa"/>
          </w:tcPr>
          <w:p w:rsidR="00BB3C79" w:rsidRPr="00EC35CE" w:rsidRDefault="00BB3C79" w:rsidP="00DF3BBB">
            <w:pPr>
              <w:pStyle w:val="aa"/>
              <w:keepNext w:val="0"/>
              <w:spacing w:after="60"/>
              <w:jc w:val="left"/>
              <w:rPr>
                <w:b w:val="0"/>
                <w:szCs w:val="24"/>
              </w:rPr>
            </w:pPr>
            <w:r w:rsidRPr="00EC35CE">
              <w:rPr>
                <w:b w:val="0"/>
                <w:szCs w:val="24"/>
              </w:rPr>
              <w:t>Рабочая станция в штабе ППЭ</w:t>
            </w:r>
          </w:p>
        </w:tc>
        <w:tc>
          <w:tcPr>
            <w:tcW w:w="992" w:type="dxa"/>
          </w:tcPr>
          <w:p w:rsidR="00BB3C79" w:rsidRPr="00EC35CE" w:rsidRDefault="00BB3C79" w:rsidP="00DF3BBB">
            <w:pPr>
              <w:pStyle w:val="aa"/>
              <w:keepNext w:val="0"/>
              <w:spacing w:after="60"/>
              <w:jc w:val="center"/>
              <w:rPr>
                <w:b w:val="0"/>
                <w:szCs w:val="24"/>
              </w:rPr>
            </w:pPr>
            <w:r w:rsidRPr="00EC35CE">
              <w:rPr>
                <w:b w:val="0"/>
                <w:szCs w:val="24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CA5C23" w:rsidRPr="00876824" w:rsidRDefault="00D41844" w:rsidP="003A097E">
            <w:pPr>
              <w:pStyle w:val="aa"/>
              <w:keepNext w:val="0"/>
              <w:spacing w:after="60"/>
              <w:rPr>
                <w:b w:val="0"/>
              </w:rPr>
            </w:pPr>
            <w:r w:rsidRPr="00EC35CE">
              <w:rPr>
                <w:b w:val="0"/>
              </w:rPr>
              <w:t xml:space="preserve">Операционные системы: </w:t>
            </w:r>
            <w:r w:rsidR="00CA5C23" w:rsidRPr="00CA5C23">
              <w:rPr>
                <w:b w:val="0"/>
                <w:lang w:val="en-US"/>
              </w:rPr>
              <w:t>Windows</w:t>
            </w:r>
            <w:r w:rsidR="00CA5C23" w:rsidRPr="00CA5C23">
              <w:rPr>
                <w:b w:val="0"/>
              </w:rPr>
              <w:t xml:space="preserve"> </w:t>
            </w:r>
            <w:r w:rsidR="00CA5C23" w:rsidRPr="00CA5C23">
              <w:rPr>
                <w:b w:val="0"/>
                <w:lang w:val="en-US"/>
              </w:rPr>
              <w:t>XP</w:t>
            </w:r>
            <w:r w:rsidR="00CA5C23" w:rsidRPr="00CA5C23">
              <w:rPr>
                <w:b w:val="0"/>
              </w:rPr>
              <w:t xml:space="preserve"> </w:t>
            </w:r>
            <w:r w:rsidR="00CA5C23" w:rsidRPr="00CA5C23">
              <w:rPr>
                <w:b w:val="0"/>
                <w:lang w:val="en-US"/>
              </w:rPr>
              <w:t>service</w:t>
            </w:r>
            <w:r w:rsidR="00CA5C23" w:rsidRPr="00CA5C23">
              <w:rPr>
                <w:b w:val="0"/>
              </w:rPr>
              <w:t xml:space="preserve"> </w:t>
            </w:r>
            <w:r w:rsidR="00CA5C23" w:rsidRPr="00CA5C23">
              <w:rPr>
                <w:b w:val="0"/>
                <w:lang w:val="en-US"/>
              </w:rPr>
              <w:t>pack</w:t>
            </w:r>
            <w:r w:rsidR="00CA5C23" w:rsidRPr="00CA5C23">
              <w:rPr>
                <w:b w:val="0"/>
              </w:rPr>
              <w:t xml:space="preserve"> </w:t>
            </w:r>
            <w:proofErr w:type="gramStart"/>
            <w:r w:rsidR="00CA5C23" w:rsidRPr="00CA5C23">
              <w:rPr>
                <w:b w:val="0"/>
              </w:rPr>
              <w:t>3  /</w:t>
            </w:r>
            <w:proofErr w:type="gramEnd"/>
            <w:r w:rsidR="00CA5C23" w:rsidRPr="00CA5C23">
              <w:rPr>
                <w:b w:val="0"/>
              </w:rPr>
              <w:t xml:space="preserve"> </w:t>
            </w:r>
            <w:r w:rsidR="00CA5C23" w:rsidRPr="00CA5C23">
              <w:rPr>
                <w:b w:val="0"/>
                <w:lang w:val="en-US"/>
              </w:rPr>
              <w:t>Vista</w:t>
            </w:r>
            <w:r w:rsidR="00CA5C23" w:rsidRPr="00CA5C23">
              <w:rPr>
                <w:b w:val="0"/>
              </w:rPr>
              <w:t xml:space="preserve"> / 7 платформы: </w:t>
            </w:r>
            <w:proofErr w:type="spellStart"/>
            <w:r w:rsidR="00CA5C23" w:rsidRPr="00CA5C23">
              <w:rPr>
                <w:b w:val="0"/>
                <w:lang w:val="en-US"/>
              </w:rPr>
              <w:t>ia</w:t>
            </w:r>
            <w:proofErr w:type="spellEnd"/>
            <w:r w:rsidR="00CA5C23" w:rsidRPr="00CA5C23">
              <w:rPr>
                <w:b w:val="0"/>
              </w:rPr>
              <w:t>32 (</w:t>
            </w:r>
            <w:r w:rsidR="00CA5C23" w:rsidRPr="00CA5C23">
              <w:rPr>
                <w:b w:val="0"/>
                <w:lang w:val="en-US"/>
              </w:rPr>
              <w:t>x</w:t>
            </w:r>
            <w:r w:rsidR="00CA5C23" w:rsidRPr="00CA5C23">
              <w:rPr>
                <w:b w:val="0"/>
              </w:rPr>
              <w:t xml:space="preserve">86), </w:t>
            </w:r>
            <w:r w:rsidR="00CA5C23" w:rsidRPr="00CA5C23">
              <w:rPr>
                <w:b w:val="0"/>
                <w:lang w:val="en-US"/>
              </w:rPr>
              <w:t>x</w:t>
            </w:r>
            <w:r w:rsidR="00CA5C23" w:rsidRPr="00CA5C23">
              <w:rPr>
                <w:b w:val="0"/>
              </w:rPr>
              <w:t>64.</w:t>
            </w:r>
          </w:p>
          <w:p w:rsidR="00BB3C79" w:rsidRPr="00EC35CE" w:rsidRDefault="00BB3C79" w:rsidP="003A097E">
            <w:pPr>
              <w:pStyle w:val="aa"/>
              <w:keepNext w:val="0"/>
              <w:spacing w:after="60"/>
              <w:rPr>
                <w:b w:val="0"/>
                <w:szCs w:val="24"/>
              </w:rPr>
            </w:pPr>
            <w:r w:rsidRPr="00EC35CE">
              <w:rPr>
                <w:b w:val="0"/>
                <w:szCs w:val="24"/>
              </w:rPr>
              <w:t xml:space="preserve">Внешний интерфейс: USB </w:t>
            </w:r>
            <w:proofErr w:type="gramStart"/>
            <w:r w:rsidRPr="00EC35CE">
              <w:rPr>
                <w:b w:val="0"/>
                <w:szCs w:val="24"/>
              </w:rPr>
              <w:t>2.0.</w:t>
            </w:r>
            <w:r w:rsidR="00D41844" w:rsidRPr="00EC35CE">
              <w:rPr>
                <w:b w:val="0"/>
                <w:szCs w:val="24"/>
              </w:rPr>
              <w:t>,</w:t>
            </w:r>
            <w:proofErr w:type="gramEnd"/>
            <w:r w:rsidR="00D41844" w:rsidRPr="00EC35CE">
              <w:rPr>
                <w:b w:val="0"/>
                <w:szCs w:val="24"/>
              </w:rPr>
              <w:t xml:space="preserve"> рекомендуется не менее двух свободных </w:t>
            </w:r>
          </w:p>
          <w:p w:rsidR="00BB3C79" w:rsidRPr="00EC35CE" w:rsidRDefault="00BB3C79" w:rsidP="003A097E">
            <w:pPr>
              <w:pStyle w:val="aa"/>
              <w:keepNext w:val="0"/>
              <w:spacing w:after="60"/>
              <w:rPr>
                <w:b w:val="0"/>
                <w:szCs w:val="24"/>
              </w:rPr>
            </w:pPr>
            <w:r w:rsidRPr="00EC35CE">
              <w:rPr>
                <w:b w:val="0"/>
                <w:szCs w:val="24"/>
              </w:rPr>
              <w:t>Наличие стабильного канала связи с выходом в Интернет.</w:t>
            </w:r>
          </w:p>
          <w:p w:rsidR="00BB3C79" w:rsidRPr="00EC35CE" w:rsidRDefault="00BB3C79" w:rsidP="003A097E">
            <w:pPr>
              <w:pStyle w:val="aa"/>
              <w:keepNext w:val="0"/>
              <w:spacing w:after="60"/>
              <w:rPr>
                <w:b w:val="0"/>
                <w:szCs w:val="24"/>
              </w:rPr>
            </w:pPr>
            <w:r w:rsidRPr="00EC35CE">
              <w:rPr>
                <w:b w:val="0"/>
                <w:szCs w:val="24"/>
              </w:rPr>
              <w:t>Дополнительных специальных требований к рабочей станции не предъявляется.</w:t>
            </w:r>
          </w:p>
        </w:tc>
      </w:tr>
      <w:tr w:rsidR="00BB3C79" w:rsidRPr="00EC35CE" w:rsidTr="00DF3BBB">
        <w:trPr>
          <w:cantSplit/>
        </w:trPr>
        <w:tc>
          <w:tcPr>
            <w:tcW w:w="1843" w:type="dxa"/>
          </w:tcPr>
          <w:p w:rsidR="00BB3C79" w:rsidRPr="00EC35CE" w:rsidRDefault="00F71315" w:rsidP="00DF3BBB">
            <w:pPr>
              <w:pStyle w:val="aa"/>
              <w:keepNext w:val="0"/>
              <w:jc w:val="left"/>
              <w:rPr>
                <w:b w:val="0"/>
              </w:rPr>
            </w:pPr>
            <w:r>
              <w:rPr>
                <w:b w:val="0"/>
              </w:rPr>
              <w:t>П</w:t>
            </w:r>
            <w:r w:rsidR="00BB3C79" w:rsidRPr="00EC35CE">
              <w:rPr>
                <w:b w:val="0"/>
              </w:rPr>
              <w:t>ринтер</w:t>
            </w:r>
          </w:p>
        </w:tc>
        <w:tc>
          <w:tcPr>
            <w:tcW w:w="992" w:type="dxa"/>
          </w:tcPr>
          <w:p w:rsidR="00BB3C79" w:rsidRPr="00EC35CE" w:rsidRDefault="00BB3C79" w:rsidP="00DF3BBB">
            <w:pPr>
              <w:pStyle w:val="aa"/>
              <w:keepNext w:val="0"/>
              <w:jc w:val="center"/>
              <w:rPr>
                <w:b w:val="0"/>
                <w:lang w:val="en-US"/>
              </w:rPr>
            </w:pPr>
            <w:r w:rsidRPr="00EC35CE">
              <w:rPr>
                <w:b w:val="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BB3C79" w:rsidRPr="00EC35CE" w:rsidRDefault="00BB3C79" w:rsidP="003A097E">
            <w:pPr>
              <w:pStyle w:val="aa"/>
              <w:keepNext w:val="0"/>
              <w:rPr>
                <w:b w:val="0"/>
              </w:rPr>
            </w:pPr>
            <w:r w:rsidRPr="00EC35CE">
              <w:rPr>
                <w:b w:val="0"/>
              </w:rPr>
              <w:t>Формат: не менее А4.</w:t>
            </w:r>
          </w:p>
          <w:p w:rsidR="00BB3C79" w:rsidRPr="00EC35CE" w:rsidRDefault="00BB3C79" w:rsidP="003A097E">
            <w:pPr>
              <w:pStyle w:val="aa"/>
              <w:keepNext w:val="0"/>
              <w:rPr>
                <w:b w:val="0"/>
              </w:rPr>
            </w:pPr>
            <w:r w:rsidRPr="00EC35CE">
              <w:rPr>
                <w:b w:val="0"/>
              </w:rPr>
              <w:t>Тип печати: черно-белая.</w:t>
            </w:r>
          </w:p>
        </w:tc>
      </w:tr>
      <w:tr w:rsidR="00BB3C79" w:rsidRPr="00EC35CE" w:rsidTr="00DF3BBB">
        <w:trPr>
          <w:cantSplit/>
        </w:trPr>
        <w:tc>
          <w:tcPr>
            <w:tcW w:w="1843" w:type="dxa"/>
          </w:tcPr>
          <w:p w:rsidR="00BB3C79" w:rsidRPr="00EC35CE" w:rsidRDefault="003B68A3" w:rsidP="00DF3BBB">
            <w:pPr>
              <w:pStyle w:val="aa"/>
              <w:keepNext w:val="0"/>
              <w:jc w:val="left"/>
              <w:rPr>
                <w:b w:val="0"/>
              </w:rPr>
            </w:pPr>
            <w:r w:rsidRPr="003B68A3">
              <w:rPr>
                <w:b w:val="0"/>
              </w:rPr>
              <w:t>Флеш-накопители</w:t>
            </w:r>
          </w:p>
        </w:tc>
        <w:tc>
          <w:tcPr>
            <w:tcW w:w="992" w:type="dxa"/>
          </w:tcPr>
          <w:p w:rsidR="00BB3C79" w:rsidRPr="00EC35CE" w:rsidRDefault="005F4284" w:rsidP="00DF3BBB">
            <w:pPr>
              <w:pStyle w:val="aa"/>
              <w:keepNext w:val="0"/>
              <w:jc w:val="center"/>
              <w:rPr>
                <w:b w:val="0"/>
              </w:rPr>
            </w:pPr>
            <w:r w:rsidRPr="005F4284">
              <w:rPr>
                <w:b w:val="0"/>
              </w:rPr>
              <w:t>не менее одного</w:t>
            </w:r>
          </w:p>
        </w:tc>
        <w:tc>
          <w:tcPr>
            <w:tcW w:w="6663" w:type="dxa"/>
            <w:shd w:val="clear" w:color="auto" w:fill="auto"/>
          </w:tcPr>
          <w:p w:rsidR="001463B0" w:rsidRPr="001463B0" w:rsidRDefault="001463B0" w:rsidP="001463B0">
            <w:pPr>
              <w:pStyle w:val="aa"/>
              <w:keepNext w:val="0"/>
              <w:rPr>
                <w:b w:val="0"/>
              </w:rPr>
            </w:pPr>
            <w:r w:rsidRPr="001463B0">
              <w:rPr>
                <w:b w:val="0"/>
              </w:rPr>
              <w:t xml:space="preserve">Флеш-накопители используются для переноса ключа доступа </w:t>
            </w:r>
            <w:proofErr w:type="gramStart"/>
            <w:r w:rsidRPr="001463B0">
              <w:rPr>
                <w:b w:val="0"/>
              </w:rPr>
              <w:t>к электронным КИМ</w:t>
            </w:r>
            <w:proofErr w:type="gramEnd"/>
            <w:r w:rsidRPr="001463B0">
              <w:rPr>
                <w:b w:val="0"/>
              </w:rPr>
              <w:t xml:space="preserve"> из Штаба ППЭ в аудитории, а также для доставки аудиозаписей ответов участников из ППЭ в РЦОИ.</w:t>
            </w:r>
          </w:p>
          <w:p w:rsidR="001463B0" w:rsidRPr="001463B0" w:rsidRDefault="001463B0" w:rsidP="001463B0">
            <w:pPr>
              <w:pStyle w:val="aa"/>
              <w:keepNext w:val="0"/>
              <w:rPr>
                <w:b w:val="0"/>
              </w:rPr>
            </w:pPr>
            <w:r w:rsidRPr="001463B0">
              <w:rPr>
                <w:b w:val="0"/>
              </w:rPr>
              <w:t>Суммарный объем всех флеш-накопителей, на которых предполагается передавать аудиозаписи ответов из ППЭ в РЦОИ, должен быть не менее 10 Гб.</w:t>
            </w:r>
          </w:p>
          <w:p w:rsidR="00312AD2" w:rsidRDefault="001463B0" w:rsidP="001463B0">
            <w:pPr>
              <w:pStyle w:val="aa"/>
              <w:keepNext w:val="0"/>
              <w:rPr>
                <w:b w:val="0"/>
              </w:rPr>
            </w:pPr>
            <w:r w:rsidRPr="001463B0">
              <w:rPr>
                <w:b w:val="0"/>
              </w:rPr>
              <w:t>Флеш-накопители для доставки аудиозаписей ответов участников из ППЭ в РЦОИ могут быть доставлены в ППЭ членами ГЭК (схема обеспечения определяется регионом)</w:t>
            </w:r>
            <w:r w:rsidR="005C6129">
              <w:rPr>
                <w:b w:val="0"/>
              </w:rPr>
              <w:t>.</w:t>
            </w:r>
          </w:p>
          <w:p w:rsidR="00E55070" w:rsidRPr="00A03CB0" w:rsidRDefault="00E55070" w:rsidP="00E55070">
            <w:pPr>
              <w:pStyle w:val="aa"/>
              <w:keepNext w:val="0"/>
              <w:spacing w:before="0" w:after="120"/>
              <w:rPr>
                <w:b w:val="0"/>
                <w:i/>
                <w:szCs w:val="24"/>
              </w:rPr>
            </w:pPr>
            <w:r w:rsidRPr="00A03CB0">
              <w:rPr>
                <w:b w:val="0"/>
                <w:i/>
                <w:szCs w:val="24"/>
              </w:rPr>
              <w:t>Объём свободного места на носителе определяется из следующего расчёта: 1 минута записи = 1Мб</w:t>
            </w:r>
          </w:p>
          <w:p w:rsidR="00E55070" w:rsidRPr="00A03CB0" w:rsidRDefault="00E55070" w:rsidP="00E55070">
            <w:pPr>
              <w:pStyle w:val="aa"/>
              <w:keepNext w:val="0"/>
              <w:spacing w:before="0" w:after="120"/>
              <w:ind w:left="708"/>
              <w:rPr>
                <w:b w:val="0"/>
                <w:i/>
                <w:szCs w:val="24"/>
              </w:rPr>
            </w:pPr>
            <w:r w:rsidRPr="00A03CB0">
              <w:rPr>
                <w:b w:val="0"/>
                <w:i/>
                <w:szCs w:val="24"/>
              </w:rPr>
              <w:t xml:space="preserve">На одно рабочее место с 4 участниками понадобиться: 4 * 15 мин. (длительность экзамена участника) </w:t>
            </w:r>
            <w:proofErr w:type="gramStart"/>
            <w:r w:rsidRPr="00A03CB0">
              <w:rPr>
                <w:b w:val="0"/>
                <w:i/>
                <w:szCs w:val="24"/>
              </w:rPr>
              <w:t>+  120</w:t>
            </w:r>
            <w:proofErr w:type="gramEnd"/>
            <w:r w:rsidRPr="00A03CB0">
              <w:rPr>
                <w:b w:val="0"/>
                <w:i/>
                <w:szCs w:val="24"/>
              </w:rPr>
              <w:t xml:space="preserve"> мин (длительность потоковой записи) = 180 Мб.</w:t>
            </w:r>
          </w:p>
          <w:p w:rsidR="00E55070" w:rsidRPr="00A03CB0" w:rsidRDefault="00E55070" w:rsidP="00E55070">
            <w:pPr>
              <w:pStyle w:val="aa"/>
              <w:keepNext w:val="0"/>
              <w:spacing w:before="0" w:after="120"/>
              <w:ind w:left="708"/>
              <w:rPr>
                <w:b w:val="0"/>
                <w:i/>
                <w:szCs w:val="24"/>
              </w:rPr>
            </w:pPr>
            <w:r w:rsidRPr="00A03CB0">
              <w:rPr>
                <w:b w:val="0"/>
                <w:i/>
                <w:szCs w:val="24"/>
              </w:rPr>
              <w:t>На одну аудиторию с 4 местами и 16 участниками понадобится = 720 Мб.</w:t>
            </w:r>
          </w:p>
          <w:p w:rsidR="00E55070" w:rsidRPr="00A03CB0" w:rsidRDefault="00E55070" w:rsidP="00E55070">
            <w:pPr>
              <w:pStyle w:val="aa"/>
              <w:keepNext w:val="0"/>
              <w:spacing w:before="0" w:after="120"/>
              <w:rPr>
                <w:b w:val="0"/>
                <w:i/>
                <w:szCs w:val="24"/>
              </w:rPr>
            </w:pPr>
            <w:r w:rsidRPr="00A03CB0">
              <w:rPr>
                <w:b w:val="0"/>
                <w:i/>
                <w:szCs w:val="24"/>
              </w:rPr>
              <w:t>Допускается использовать несколько флеш-носителей, но все они должны быть переданы для загрузки на станцию приёмки.</w:t>
            </w:r>
          </w:p>
          <w:p w:rsidR="00E55070" w:rsidRPr="001463B0" w:rsidRDefault="00E55070" w:rsidP="00E55070">
            <w:pPr>
              <w:pStyle w:val="aa"/>
              <w:keepNext w:val="0"/>
              <w:rPr>
                <w:b w:val="0"/>
              </w:rPr>
            </w:pPr>
            <w:r w:rsidRPr="00A03CB0">
              <w:rPr>
                <w:i/>
                <w:szCs w:val="24"/>
              </w:rPr>
              <w:t>Запрещено</w:t>
            </w:r>
            <w:r w:rsidRPr="00A03CB0">
              <w:rPr>
                <w:b w:val="0"/>
                <w:i/>
                <w:szCs w:val="24"/>
              </w:rPr>
              <w:t>: вручную объединять данные с записями ответов участников с разных носителей.</w:t>
            </w:r>
          </w:p>
        </w:tc>
      </w:tr>
      <w:tr w:rsidR="00BB3C79" w:rsidRPr="00EC35CE" w:rsidTr="00DF3BBB">
        <w:trPr>
          <w:cantSplit/>
        </w:trPr>
        <w:tc>
          <w:tcPr>
            <w:tcW w:w="1843" w:type="dxa"/>
          </w:tcPr>
          <w:p w:rsidR="00BB3C79" w:rsidRPr="00EC35CE" w:rsidRDefault="00BB3C79" w:rsidP="00DF3BBB">
            <w:pPr>
              <w:pStyle w:val="aa"/>
              <w:keepNext w:val="0"/>
              <w:jc w:val="left"/>
              <w:rPr>
                <w:b w:val="0"/>
              </w:rPr>
            </w:pPr>
            <w:r w:rsidRPr="00EC35CE">
              <w:rPr>
                <w:b w:val="0"/>
              </w:rPr>
              <w:lastRenderedPageBreak/>
              <w:t xml:space="preserve">Резервный </w:t>
            </w:r>
            <w:r w:rsidRPr="00EC35CE">
              <w:rPr>
                <w:b w:val="0"/>
                <w:lang w:val="en-US"/>
              </w:rPr>
              <w:t>USB</w:t>
            </w:r>
            <w:r w:rsidRPr="00EC35CE">
              <w:rPr>
                <w:b w:val="0"/>
              </w:rPr>
              <w:t xml:space="preserve"> модем</w:t>
            </w:r>
          </w:p>
        </w:tc>
        <w:tc>
          <w:tcPr>
            <w:tcW w:w="992" w:type="dxa"/>
          </w:tcPr>
          <w:p w:rsidR="00BB3C79" w:rsidRPr="00EC35CE" w:rsidRDefault="00BB3C79" w:rsidP="00DF3BBB">
            <w:pPr>
              <w:pStyle w:val="aa"/>
              <w:keepNext w:val="0"/>
              <w:jc w:val="center"/>
              <w:rPr>
                <w:b w:val="0"/>
              </w:rPr>
            </w:pPr>
            <w:r w:rsidRPr="00EC35CE">
              <w:rPr>
                <w:b w:val="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BB3C79" w:rsidRPr="00EC35CE" w:rsidRDefault="00BB3C79" w:rsidP="003A097E">
            <w:pPr>
              <w:pStyle w:val="aa"/>
              <w:keepNext w:val="0"/>
              <w:rPr>
                <w:b w:val="0"/>
              </w:rPr>
            </w:pPr>
            <w:r w:rsidRPr="00EC35CE">
              <w:rPr>
                <w:b w:val="0"/>
              </w:rPr>
              <w:t xml:space="preserve">Резервный </w:t>
            </w:r>
            <w:r w:rsidRPr="00EC35CE">
              <w:rPr>
                <w:b w:val="0"/>
                <w:lang w:val="en-US"/>
              </w:rPr>
              <w:t>USB</w:t>
            </w:r>
            <w:r w:rsidRPr="00EC35CE">
              <w:rPr>
                <w:b w:val="0"/>
              </w:rPr>
              <w:t xml:space="preserve"> модем используется в случае возникновения проблем с доступом в сеть Интернет по стационарному каналу связи</w:t>
            </w:r>
          </w:p>
        </w:tc>
      </w:tr>
      <w:tr w:rsidR="00312AD2" w:rsidRPr="00EC35CE" w:rsidTr="00DF3BBB">
        <w:trPr>
          <w:cantSplit/>
        </w:trPr>
        <w:tc>
          <w:tcPr>
            <w:tcW w:w="1843" w:type="dxa"/>
          </w:tcPr>
          <w:p w:rsidR="00312AD2" w:rsidRPr="00EC35CE" w:rsidRDefault="00312AD2" w:rsidP="00DF3BBB">
            <w:pPr>
              <w:pStyle w:val="aa"/>
              <w:keepNext w:val="0"/>
              <w:jc w:val="left"/>
              <w:rPr>
                <w:b w:val="0"/>
                <w:lang w:val="en-US"/>
              </w:rPr>
            </w:pPr>
            <w:r w:rsidRPr="00EC35CE">
              <w:rPr>
                <w:b w:val="0"/>
              </w:rPr>
              <w:t xml:space="preserve">Резервный внешний </w:t>
            </w:r>
            <w:r w:rsidRPr="00EC35CE">
              <w:rPr>
                <w:b w:val="0"/>
                <w:lang w:val="en-US"/>
              </w:rPr>
              <w:t>CD-ROM</w:t>
            </w:r>
          </w:p>
        </w:tc>
        <w:tc>
          <w:tcPr>
            <w:tcW w:w="992" w:type="dxa"/>
          </w:tcPr>
          <w:p w:rsidR="00312AD2" w:rsidRPr="00EC35CE" w:rsidRDefault="00312AD2" w:rsidP="00DF3BBB">
            <w:pPr>
              <w:pStyle w:val="aa"/>
              <w:keepNext w:val="0"/>
              <w:jc w:val="center"/>
              <w:rPr>
                <w:b w:val="0"/>
                <w:lang w:val="en-US"/>
              </w:rPr>
            </w:pPr>
            <w:r w:rsidRPr="00EC35CE">
              <w:rPr>
                <w:b w:val="0"/>
                <w:lang w:val="en-US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12AD2" w:rsidRPr="00EC35CE" w:rsidRDefault="00312AD2" w:rsidP="003A097E">
            <w:pPr>
              <w:pStyle w:val="aa"/>
              <w:keepNext w:val="0"/>
              <w:rPr>
                <w:b w:val="0"/>
              </w:rPr>
            </w:pPr>
            <w:r w:rsidRPr="00EC35CE">
              <w:rPr>
                <w:b w:val="0"/>
              </w:rPr>
              <w:t>Используется в случае выхода из строя или невозможности прочитать диск с КИМ на какой-либо из станций записи</w:t>
            </w:r>
          </w:p>
        </w:tc>
      </w:tr>
      <w:tr w:rsidR="00312AD2" w:rsidRPr="00EC35CE" w:rsidTr="00DF3BBB">
        <w:trPr>
          <w:cantSplit/>
        </w:trPr>
        <w:tc>
          <w:tcPr>
            <w:tcW w:w="1843" w:type="dxa"/>
          </w:tcPr>
          <w:p w:rsidR="00312AD2" w:rsidRPr="00EC35CE" w:rsidRDefault="00312AD2" w:rsidP="003A097E">
            <w:pPr>
              <w:pStyle w:val="aa"/>
              <w:keepNext w:val="0"/>
              <w:rPr>
                <w:b w:val="0"/>
              </w:rPr>
            </w:pPr>
            <w:r w:rsidRPr="00EC35CE">
              <w:rPr>
                <w:b w:val="0"/>
              </w:rPr>
              <w:t>Резервная гарнитура</w:t>
            </w:r>
          </w:p>
        </w:tc>
        <w:tc>
          <w:tcPr>
            <w:tcW w:w="992" w:type="dxa"/>
          </w:tcPr>
          <w:p w:rsidR="00312AD2" w:rsidRPr="00EC35CE" w:rsidRDefault="00312AD2" w:rsidP="00DF3BBB">
            <w:pPr>
              <w:pStyle w:val="aa"/>
              <w:keepNext w:val="0"/>
              <w:jc w:val="center"/>
              <w:rPr>
                <w:b w:val="0"/>
              </w:rPr>
            </w:pPr>
            <w:r w:rsidRPr="00EC35CE">
              <w:rPr>
                <w:b w:val="0"/>
              </w:rPr>
              <w:t>1</w:t>
            </w:r>
          </w:p>
        </w:tc>
        <w:tc>
          <w:tcPr>
            <w:tcW w:w="6663" w:type="dxa"/>
            <w:shd w:val="clear" w:color="auto" w:fill="auto"/>
          </w:tcPr>
          <w:p w:rsidR="00312AD2" w:rsidRPr="00EC35CE" w:rsidRDefault="00312AD2" w:rsidP="003A097E">
            <w:pPr>
              <w:pStyle w:val="aa"/>
              <w:keepNext w:val="0"/>
              <w:rPr>
                <w:b w:val="0"/>
              </w:rPr>
            </w:pPr>
            <w:r w:rsidRPr="00EC35CE">
              <w:rPr>
                <w:b w:val="0"/>
              </w:rPr>
              <w:t>Используется в случае выхода из строя или плохого качества работы гарнитуры на какой-либо из станций записи</w:t>
            </w:r>
          </w:p>
        </w:tc>
      </w:tr>
    </w:tbl>
    <w:p w:rsidR="007B5673" w:rsidRPr="00EC35CE" w:rsidRDefault="007B5673" w:rsidP="00B3464B">
      <w:pPr>
        <w:rPr>
          <w:sz w:val="2"/>
          <w:szCs w:val="2"/>
        </w:rPr>
      </w:pPr>
    </w:p>
    <w:sectPr w:rsidR="007B5673" w:rsidRPr="00EC35CE" w:rsidSect="00EC35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814" w:rsidRDefault="00325814" w:rsidP="002B57AB">
      <w:r>
        <w:separator/>
      </w:r>
    </w:p>
  </w:endnote>
  <w:endnote w:type="continuationSeparator" w:id="0">
    <w:p w:rsidR="00325814" w:rsidRDefault="00325814" w:rsidP="002B5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14" w:rsidRDefault="002947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5732600"/>
      <w:docPartObj>
        <w:docPartGallery w:val="Page Numbers (Bottom of Page)"/>
        <w:docPartUnique/>
      </w:docPartObj>
    </w:sdtPr>
    <w:sdtEndPr/>
    <w:sdtContent>
      <w:p w:rsidR="00F17875" w:rsidRPr="00EC35CE" w:rsidRDefault="00EC35CE" w:rsidP="00EC35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32A3">
          <w:rPr>
            <w:noProof/>
          </w:rPr>
          <w:t>13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14" w:rsidRDefault="00294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814" w:rsidRDefault="00325814" w:rsidP="002B57AB">
      <w:r>
        <w:separator/>
      </w:r>
    </w:p>
  </w:footnote>
  <w:footnote w:type="continuationSeparator" w:id="0">
    <w:p w:rsidR="00325814" w:rsidRDefault="00325814" w:rsidP="002B5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14" w:rsidRDefault="002947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14" w:rsidRDefault="002947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714" w:rsidRDefault="002947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C580C"/>
    <w:multiLevelType w:val="hybridMultilevel"/>
    <w:tmpl w:val="17AA4FCE"/>
    <w:lvl w:ilvl="0" w:tplc="8C089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44D0E"/>
    <w:multiLevelType w:val="multilevel"/>
    <w:tmpl w:val="3E1E76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D3E51E7"/>
    <w:multiLevelType w:val="hybridMultilevel"/>
    <w:tmpl w:val="E8523746"/>
    <w:lvl w:ilvl="0" w:tplc="DE5E4A40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D6731"/>
    <w:multiLevelType w:val="hybridMultilevel"/>
    <w:tmpl w:val="24BCB5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25028"/>
    <w:multiLevelType w:val="multilevel"/>
    <w:tmpl w:val="A9FE180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626D48C0"/>
    <w:multiLevelType w:val="hybridMultilevel"/>
    <w:tmpl w:val="7328389A"/>
    <w:lvl w:ilvl="0" w:tplc="D3E0FA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C66A75"/>
    <w:multiLevelType w:val="hybridMultilevel"/>
    <w:tmpl w:val="9DCAE0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E04D79"/>
    <w:multiLevelType w:val="hybridMultilevel"/>
    <w:tmpl w:val="CFA2FCB6"/>
    <w:lvl w:ilvl="0" w:tplc="8C0894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26D62"/>
    <w:multiLevelType w:val="hybridMultilevel"/>
    <w:tmpl w:val="0A3C0A74"/>
    <w:lvl w:ilvl="0" w:tplc="D3E0F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FE574E"/>
    <w:multiLevelType w:val="hybridMultilevel"/>
    <w:tmpl w:val="48D21568"/>
    <w:lvl w:ilvl="0" w:tplc="1AE65D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90"/>
    <w:rsid w:val="000010F3"/>
    <w:rsid w:val="00002E4E"/>
    <w:rsid w:val="00004441"/>
    <w:rsid w:val="00004DC9"/>
    <w:rsid w:val="00006580"/>
    <w:rsid w:val="000115DC"/>
    <w:rsid w:val="00011E4B"/>
    <w:rsid w:val="00012FFF"/>
    <w:rsid w:val="00021AAE"/>
    <w:rsid w:val="000264C4"/>
    <w:rsid w:val="00030448"/>
    <w:rsid w:val="000318FE"/>
    <w:rsid w:val="00036164"/>
    <w:rsid w:val="000406B5"/>
    <w:rsid w:val="00041A5C"/>
    <w:rsid w:val="00047C4D"/>
    <w:rsid w:val="00053B0D"/>
    <w:rsid w:val="00054F0A"/>
    <w:rsid w:val="0006212D"/>
    <w:rsid w:val="00067BAE"/>
    <w:rsid w:val="00070BDE"/>
    <w:rsid w:val="000719F7"/>
    <w:rsid w:val="00071CB6"/>
    <w:rsid w:val="00075608"/>
    <w:rsid w:val="0007666A"/>
    <w:rsid w:val="00077608"/>
    <w:rsid w:val="0008061B"/>
    <w:rsid w:val="000836E1"/>
    <w:rsid w:val="000840B1"/>
    <w:rsid w:val="00084107"/>
    <w:rsid w:val="00085807"/>
    <w:rsid w:val="00091030"/>
    <w:rsid w:val="00094C27"/>
    <w:rsid w:val="00097E47"/>
    <w:rsid w:val="000A0296"/>
    <w:rsid w:val="000A352D"/>
    <w:rsid w:val="000A77B4"/>
    <w:rsid w:val="000B11F0"/>
    <w:rsid w:val="000B20AC"/>
    <w:rsid w:val="000B7C19"/>
    <w:rsid w:val="000C03E4"/>
    <w:rsid w:val="000C0673"/>
    <w:rsid w:val="000C386C"/>
    <w:rsid w:val="000C3D64"/>
    <w:rsid w:val="000C653B"/>
    <w:rsid w:val="000C6C7F"/>
    <w:rsid w:val="000D1707"/>
    <w:rsid w:val="000D6370"/>
    <w:rsid w:val="000D67F7"/>
    <w:rsid w:val="000E5F91"/>
    <w:rsid w:val="000F088A"/>
    <w:rsid w:val="000F2462"/>
    <w:rsid w:val="000F5EE9"/>
    <w:rsid w:val="00101162"/>
    <w:rsid w:val="00102A77"/>
    <w:rsid w:val="00104B7A"/>
    <w:rsid w:val="00106E33"/>
    <w:rsid w:val="00112CE0"/>
    <w:rsid w:val="00114FF4"/>
    <w:rsid w:val="001158D2"/>
    <w:rsid w:val="001161B9"/>
    <w:rsid w:val="0013052B"/>
    <w:rsid w:val="001321C2"/>
    <w:rsid w:val="00133273"/>
    <w:rsid w:val="001358A8"/>
    <w:rsid w:val="0014302B"/>
    <w:rsid w:val="00143CA3"/>
    <w:rsid w:val="001463B0"/>
    <w:rsid w:val="001747F9"/>
    <w:rsid w:val="00177244"/>
    <w:rsid w:val="001858DD"/>
    <w:rsid w:val="00190A28"/>
    <w:rsid w:val="00191083"/>
    <w:rsid w:val="001949E4"/>
    <w:rsid w:val="0019533C"/>
    <w:rsid w:val="001A16F1"/>
    <w:rsid w:val="001A7FD5"/>
    <w:rsid w:val="001B1D27"/>
    <w:rsid w:val="001B6868"/>
    <w:rsid w:val="001C07E2"/>
    <w:rsid w:val="001C2D3E"/>
    <w:rsid w:val="001C52B5"/>
    <w:rsid w:val="001C60D7"/>
    <w:rsid w:val="001C76F1"/>
    <w:rsid w:val="001D14DE"/>
    <w:rsid w:val="001D20BD"/>
    <w:rsid w:val="001D365C"/>
    <w:rsid w:val="001D375B"/>
    <w:rsid w:val="001D7059"/>
    <w:rsid w:val="001E0F6D"/>
    <w:rsid w:val="001E75AC"/>
    <w:rsid w:val="001F2082"/>
    <w:rsid w:val="001F22D7"/>
    <w:rsid w:val="001F3F6F"/>
    <w:rsid w:val="001F6CD8"/>
    <w:rsid w:val="001F6D6A"/>
    <w:rsid w:val="00205073"/>
    <w:rsid w:val="00205195"/>
    <w:rsid w:val="0020571A"/>
    <w:rsid w:val="00210654"/>
    <w:rsid w:val="002155EE"/>
    <w:rsid w:val="00221865"/>
    <w:rsid w:val="00222AFB"/>
    <w:rsid w:val="002263FA"/>
    <w:rsid w:val="00226508"/>
    <w:rsid w:val="00226CA0"/>
    <w:rsid w:val="0023734E"/>
    <w:rsid w:val="00237786"/>
    <w:rsid w:val="00237C6B"/>
    <w:rsid w:val="00240743"/>
    <w:rsid w:val="00250679"/>
    <w:rsid w:val="00250749"/>
    <w:rsid w:val="002514B1"/>
    <w:rsid w:val="002522EC"/>
    <w:rsid w:val="00254501"/>
    <w:rsid w:val="00257E63"/>
    <w:rsid w:val="0026182C"/>
    <w:rsid w:val="00261A1A"/>
    <w:rsid w:val="0026322D"/>
    <w:rsid w:val="002673FA"/>
    <w:rsid w:val="002705F3"/>
    <w:rsid w:val="00271C71"/>
    <w:rsid w:val="00273F66"/>
    <w:rsid w:val="002755E0"/>
    <w:rsid w:val="00276B0A"/>
    <w:rsid w:val="00286979"/>
    <w:rsid w:val="002901D0"/>
    <w:rsid w:val="0029096B"/>
    <w:rsid w:val="00294714"/>
    <w:rsid w:val="00296129"/>
    <w:rsid w:val="002A0F6F"/>
    <w:rsid w:val="002A2EFE"/>
    <w:rsid w:val="002A4DA5"/>
    <w:rsid w:val="002A61E2"/>
    <w:rsid w:val="002A63F5"/>
    <w:rsid w:val="002B04FF"/>
    <w:rsid w:val="002B2BCB"/>
    <w:rsid w:val="002B2FBB"/>
    <w:rsid w:val="002B38B2"/>
    <w:rsid w:val="002B57AB"/>
    <w:rsid w:val="002C1C5A"/>
    <w:rsid w:val="002C2D42"/>
    <w:rsid w:val="002C53F7"/>
    <w:rsid w:val="002C6E4C"/>
    <w:rsid w:val="002D39E2"/>
    <w:rsid w:val="002D45D1"/>
    <w:rsid w:val="002D4CE0"/>
    <w:rsid w:val="002D53E1"/>
    <w:rsid w:val="002D7E11"/>
    <w:rsid w:val="002D7EE2"/>
    <w:rsid w:val="002E09A8"/>
    <w:rsid w:val="002E10F4"/>
    <w:rsid w:val="002E24E7"/>
    <w:rsid w:val="002E57EB"/>
    <w:rsid w:val="002E6912"/>
    <w:rsid w:val="002F1112"/>
    <w:rsid w:val="002F1E0A"/>
    <w:rsid w:val="002F370E"/>
    <w:rsid w:val="002F63E4"/>
    <w:rsid w:val="002F6747"/>
    <w:rsid w:val="002F718F"/>
    <w:rsid w:val="002F7E86"/>
    <w:rsid w:val="003018C6"/>
    <w:rsid w:val="00307091"/>
    <w:rsid w:val="00311B41"/>
    <w:rsid w:val="00312AD2"/>
    <w:rsid w:val="00313E7F"/>
    <w:rsid w:val="00314EB3"/>
    <w:rsid w:val="00317E16"/>
    <w:rsid w:val="00320D98"/>
    <w:rsid w:val="00322193"/>
    <w:rsid w:val="00324E78"/>
    <w:rsid w:val="003251A5"/>
    <w:rsid w:val="00325814"/>
    <w:rsid w:val="003275C5"/>
    <w:rsid w:val="0033282C"/>
    <w:rsid w:val="00336B94"/>
    <w:rsid w:val="003379A3"/>
    <w:rsid w:val="00343230"/>
    <w:rsid w:val="0034508B"/>
    <w:rsid w:val="003459CC"/>
    <w:rsid w:val="00347E64"/>
    <w:rsid w:val="00350431"/>
    <w:rsid w:val="003557CA"/>
    <w:rsid w:val="00356C18"/>
    <w:rsid w:val="00360027"/>
    <w:rsid w:val="00360A67"/>
    <w:rsid w:val="00365F9B"/>
    <w:rsid w:val="0036688C"/>
    <w:rsid w:val="003719A2"/>
    <w:rsid w:val="00371F3D"/>
    <w:rsid w:val="00372BAE"/>
    <w:rsid w:val="003863C1"/>
    <w:rsid w:val="00390B45"/>
    <w:rsid w:val="0039165A"/>
    <w:rsid w:val="0039299B"/>
    <w:rsid w:val="00393FBD"/>
    <w:rsid w:val="00395A5D"/>
    <w:rsid w:val="00396C6D"/>
    <w:rsid w:val="003A097E"/>
    <w:rsid w:val="003A5370"/>
    <w:rsid w:val="003A63B5"/>
    <w:rsid w:val="003A7F3B"/>
    <w:rsid w:val="003B5C9B"/>
    <w:rsid w:val="003B6260"/>
    <w:rsid w:val="003B68A3"/>
    <w:rsid w:val="003C55A2"/>
    <w:rsid w:val="003D014C"/>
    <w:rsid w:val="003D3373"/>
    <w:rsid w:val="003E16CE"/>
    <w:rsid w:val="003F454A"/>
    <w:rsid w:val="003F6A18"/>
    <w:rsid w:val="003F6B25"/>
    <w:rsid w:val="003F6C32"/>
    <w:rsid w:val="00404C64"/>
    <w:rsid w:val="00413D7C"/>
    <w:rsid w:val="004200AA"/>
    <w:rsid w:val="00420417"/>
    <w:rsid w:val="004236BC"/>
    <w:rsid w:val="00426853"/>
    <w:rsid w:val="00432939"/>
    <w:rsid w:val="00435409"/>
    <w:rsid w:val="00442596"/>
    <w:rsid w:val="00445E52"/>
    <w:rsid w:val="004471D5"/>
    <w:rsid w:val="0045254E"/>
    <w:rsid w:val="0045455C"/>
    <w:rsid w:val="0046508A"/>
    <w:rsid w:val="004677CE"/>
    <w:rsid w:val="00467EEA"/>
    <w:rsid w:val="00467FB0"/>
    <w:rsid w:val="004721FB"/>
    <w:rsid w:val="00474CB0"/>
    <w:rsid w:val="004771DB"/>
    <w:rsid w:val="00481B27"/>
    <w:rsid w:val="0049287E"/>
    <w:rsid w:val="004933A7"/>
    <w:rsid w:val="004A251D"/>
    <w:rsid w:val="004B3699"/>
    <w:rsid w:val="004C3561"/>
    <w:rsid w:val="004C377F"/>
    <w:rsid w:val="004C4A2E"/>
    <w:rsid w:val="004D1720"/>
    <w:rsid w:val="004D27D5"/>
    <w:rsid w:val="004D296F"/>
    <w:rsid w:val="004D3388"/>
    <w:rsid w:val="004D62D9"/>
    <w:rsid w:val="004E37C0"/>
    <w:rsid w:val="004F001D"/>
    <w:rsid w:val="004F29C3"/>
    <w:rsid w:val="004F7A78"/>
    <w:rsid w:val="00506BCA"/>
    <w:rsid w:val="00511E3A"/>
    <w:rsid w:val="00524C1C"/>
    <w:rsid w:val="00524E95"/>
    <w:rsid w:val="005264A9"/>
    <w:rsid w:val="00540585"/>
    <w:rsid w:val="0054228D"/>
    <w:rsid w:val="00547A0D"/>
    <w:rsid w:val="00547CBC"/>
    <w:rsid w:val="00553540"/>
    <w:rsid w:val="00553B3C"/>
    <w:rsid w:val="005576AF"/>
    <w:rsid w:val="005578DB"/>
    <w:rsid w:val="005651A6"/>
    <w:rsid w:val="005666B6"/>
    <w:rsid w:val="00566B0D"/>
    <w:rsid w:val="00566EDA"/>
    <w:rsid w:val="00567A24"/>
    <w:rsid w:val="00571B52"/>
    <w:rsid w:val="00574E4E"/>
    <w:rsid w:val="00575021"/>
    <w:rsid w:val="00575938"/>
    <w:rsid w:val="005814A7"/>
    <w:rsid w:val="005831E2"/>
    <w:rsid w:val="00585629"/>
    <w:rsid w:val="005902FB"/>
    <w:rsid w:val="00590302"/>
    <w:rsid w:val="00590D95"/>
    <w:rsid w:val="00592571"/>
    <w:rsid w:val="005944FA"/>
    <w:rsid w:val="005945F6"/>
    <w:rsid w:val="00594E3B"/>
    <w:rsid w:val="005A28B7"/>
    <w:rsid w:val="005A4C32"/>
    <w:rsid w:val="005A4E5F"/>
    <w:rsid w:val="005A74DB"/>
    <w:rsid w:val="005C0852"/>
    <w:rsid w:val="005C5709"/>
    <w:rsid w:val="005C6129"/>
    <w:rsid w:val="005C64E4"/>
    <w:rsid w:val="005D4349"/>
    <w:rsid w:val="005D724D"/>
    <w:rsid w:val="005D7312"/>
    <w:rsid w:val="005E1262"/>
    <w:rsid w:val="005E170C"/>
    <w:rsid w:val="005E23D2"/>
    <w:rsid w:val="005E24B9"/>
    <w:rsid w:val="005E50CE"/>
    <w:rsid w:val="005F2D4E"/>
    <w:rsid w:val="005F38A5"/>
    <w:rsid w:val="005F4284"/>
    <w:rsid w:val="005F4C32"/>
    <w:rsid w:val="006078B9"/>
    <w:rsid w:val="00607A0C"/>
    <w:rsid w:val="0061302C"/>
    <w:rsid w:val="00613DF6"/>
    <w:rsid w:val="00622961"/>
    <w:rsid w:val="00630A5F"/>
    <w:rsid w:val="006318BB"/>
    <w:rsid w:val="00633439"/>
    <w:rsid w:val="00636957"/>
    <w:rsid w:val="0063781B"/>
    <w:rsid w:val="006445D0"/>
    <w:rsid w:val="006446A7"/>
    <w:rsid w:val="0064548D"/>
    <w:rsid w:val="0065549D"/>
    <w:rsid w:val="00661A0F"/>
    <w:rsid w:val="006634F3"/>
    <w:rsid w:val="00670A55"/>
    <w:rsid w:val="00680FCD"/>
    <w:rsid w:val="00682DCE"/>
    <w:rsid w:val="00682E1E"/>
    <w:rsid w:val="0068430D"/>
    <w:rsid w:val="0068515A"/>
    <w:rsid w:val="00685428"/>
    <w:rsid w:val="00685C3A"/>
    <w:rsid w:val="00685C46"/>
    <w:rsid w:val="00685D45"/>
    <w:rsid w:val="00690ABF"/>
    <w:rsid w:val="00691158"/>
    <w:rsid w:val="00694A90"/>
    <w:rsid w:val="00694B60"/>
    <w:rsid w:val="00695E78"/>
    <w:rsid w:val="00696943"/>
    <w:rsid w:val="006B6D1C"/>
    <w:rsid w:val="006B7CA6"/>
    <w:rsid w:val="006C1740"/>
    <w:rsid w:val="006C1973"/>
    <w:rsid w:val="006C1CF2"/>
    <w:rsid w:val="006C6D32"/>
    <w:rsid w:val="006D5564"/>
    <w:rsid w:val="006D6A71"/>
    <w:rsid w:val="006D6C6D"/>
    <w:rsid w:val="006E1B30"/>
    <w:rsid w:val="006E3120"/>
    <w:rsid w:val="006E3558"/>
    <w:rsid w:val="006E5393"/>
    <w:rsid w:val="006E6AC2"/>
    <w:rsid w:val="006E7A0D"/>
    <w:rsid w:val="006F0C0B"/>
    <w:rsid w:val="006F0D4F"/>
    <w:rsid w:val="006F20FC"/>
    <w:rsid w:val="006F3F76"/>
    <w:rsid w:val="00701AC1"/>
    <w:rsid w:val="00702662"/>
    <w:rsid w:val="007037A6"/>
    <w:rsid w:val="00705F3D"/>
    <w:rsid w:val="0070669D"/>
    <w:rsid w:val="00722626"/>
    <w:rsid w:val="0072322A"/>
    <w:rsid w:val="00732BDA"/>
    <w:rsid w:val="00740729"/>
    <w:rsid w:val="00741A8D"/>
    <w:rsid w:val="007429C4"/>
    <w:rsid w:val="0074406A"/>
    <w:rsid w:val="00744F41"/>
    <w:rsid w:val="00745D26"/>
    <w:rsid w:val="00754820"/>
    <w:rsid w:val="0076065B"/>
    <w:rsid w:val="0076213A"/>
    <w:rsid w:val="0077475B"/>
    <w:rsid w:val="00782C2D"/>
    <w:rsid w:val="00782D9B"/>
    <w:rsid w:val="0079567C"/>
    <w:rsid w:val="00796719"/>
    <w:rsid w:val="0079772A"/>
    <w:rsid w:val="007A2C93"/>
    <w:rsid w:val="007A53F3"/>
    <w:rsid w:val="007A616B"/>
    <w:rsid w:val="007A64D6"/>
    <w:rsid w:val="007B0EED"/>
    <w:rsid w:val="007B1667"/>
    <w:rsid w:val="007B175C"/>
    <w:rsid w:val="007B2199"/>
    <w:rsid w:val="007B25E5"/>
    <w:rsid w:val="007B308A"/>
    <w:rsid w:val="007B5673"/>
    <w:rsid w:val="007C02BD"/>
    <w:rsid w:val="007C1725"/>
    <w:rsid w:val="007C2092"/>
    <w:rsid w:val="007C59CB"/>
    <w:rsid w:val="007C5CEB"/>
    <w:rsid w:val="007D3420"/>
    <w:rsid w:val="007D3A7F"/>
    <w:rsid w:val="007D62CB"/>
    <w:rsid w:val="007D65FC"/>
    <w:rsid w:val="007E6CAB"/>
    <w:rsid w:val="007E7CB7"/>
    <w:rsid w:val="007F1A54"/>
    <w:rsid w:val="007F6752"/>
    <w:rsid w:val="008010CF"/>
    <w:rsid w:val="00802182"/>
    <w:rsid w:val="008036F5"/>
    <w:rsid w:val="008052B3"/>
    <w:rsid w:val="008065A0"/>
    <w:rsid w:val="00812F92"/>
    <w:rsid w:val="008136F8"/>
    <w:rsid w:val="00822B7F"/>
    <w:rsid w:val="008303EC"/>
    <w:rsid w:val="00834C6D"/>
    <w:rsid w:val="00840529"/>
    <w:rsid w:val="00842B87"/>
    <w:rsid w:val="00842CD8"/>
    <w:rsid w:val="008431AC"/>
    <w:rsid w:val="00845021"/>
    <w:rsid w:val="00846E0A"/>
    <w:rsid w:val="008518D8"/>
    <w:rsid w:val="00852DD3"/>
    <w:rsid w:val="00853A8E"/>
    <w:rsid w:val="00854481"/>
    <w:rsid w:val="00854671"/>
    <w:rsid w:val="0086094B"/>
    <w:rsid w:val="008619E7"/>
    <w:rsid w:val="0086428E"/>
    <w:rsid w:val="008644D0"/>
    <w:rsid w:val="00865A06"/>
    <w:rsid w:val="00866DE7"/>
    <w:rsid w:val="00871DAB"/>
    <w:rsid w:val="00872312"/>
    <w:rsid w:val="00875A4A"/>
    <w:rsid w:val="00875D5E"/>
    <w:rsid w:val="00876824"/>
    <w:rsid w:val="00876BA0"/>
    <w:rsid w:val="00876F43"/>
    <w:rsid w:val="008774AB"/>
    <w:rsid w:val="00880270"/>
    <w:rsid w:val="00882338"/>
    <w:rsid w:val="00882E5B"/>
    <w:rsid w:val="00882F66"/>
    <w:rsid w:val="0088463A"/>
    <w:rsid w:val="00886963"/>
    <w:rsid w:val="00886DA0"/>
    <w:rsid w:val="00887E64"/>
    <w:rsid w:val="00894360"/>
    <w:rsid w:val="0089640A"/>
    <w:rsid w:val="008A31C7"/>
    <w:rsid w:val="008A738D"/>
    <w:rsid w:val="008B6B37"/>
    <w:rsid w:val="008C3631"/>
    <w:rsid w:val="008C4239"/>
    <w:rsid w:val="008C6497"/>
    <w:rsid w:val="008C75C8"/>
    <w:rsid w:val="008E53A5"/>
    <w:rsid w:val="008F1051"/>
    <w:rsid w:val="008F2834"/>
    <w:rsid w:val="00900276"/>
    <w:rsid w:val="00902BD6"/>
    <w:rsid w:val="009059DD"/>
    <w:rsid w:val="009103EC"/>
    <w:rsid w:val="0091464E"/>
    <w:rsid w:val="009156FD"/>
    <w:rsid w:val="00920B96"/>
    <w:rsid w:val="0092487E"/>
    <w:rsid w:val="00924FF6"/>
    <w:rsid w:val="00926337"/>
    <w:rsid w:val="00942E16"/>
    <w:rsid w:val="0095048E"/>
    <w:rsid w:val="00954D79"/>
    <w:rsid w:val="00955AE8"/>
    <w:rsid w:val="00955E2B"/>
    <w:rsid w:val="00956A6F"/>
    <w:rsid w:val="0095799D"/>
    <w:rsid w:val="009625EC"/>
    <w:rsid w:val="009625F7"/>
    <w:rsid w:val="00964944"/>
    <w:rsid w:val="009650B9"/>
    <w:rsid w:val="0096512C"/>
    <w:rsid w:val="00970529"/>
    <w:rsid w:val="0097199D"/>
    <w:rsid w:val="00974DD8"/>
    <w:rsid w:val="009832D5"/>
    <w:rsid w:val="00983642"/>
    <w:rsid w:val="00983C3E"/>
    <w:rsid w:val="009864F0"/>
    <w:rsid w:val="00987C72"/>
    <w:rsid w:val="009931E2"/>
    <w:rsid w:val="00993F92"/>
    <w:rsid w:val="0099435C"/>
    <w:rsid w:val="009949D1"/>
    <w:rsid w:val="009959D7"/>
    <w:rsid w:val="009978B0"/>
    <w:rsid w:val="009A41A5"/>
    <w:rsid w:val="009B0E51"/>
    <w:rsid w:val="009B2A94"/>
    <w:rsid w:val="009B5188"/>
    <w:rsid w:val="009B53FB"/>
    <w:rsid w:val="009C0775"/>
    <w:rsid w:val="009C08AD"/>
    <w:rsid w:val="009C4C75"/>
    <w:rsid w:val="009C71BE"/>
    <w:rsid w:val="009C7C95"/>
    <w:rsid w:val="009E1790"/>
    <w:rsid w:val="009E3A11"/>
    <w:rsid w:val="009F12EC"/>
    <w:rsid w:val="009F1CD5"/>
    <w:rsid w:val="009F76D7"/>
    <w:rsid w:val="00A02DC9"/>
    <w:rsid w:val="00A10313"/>
    <w:rsid w:val="00A118A2"/>
    <w:rsid w:val="00A12CF7"/>
    <w:rsid w:val="00A1733F"/>
    <w:rsid w:val="00A23DEA"/>
    <w:rsid w:val="00A24CA4"/>
    <w:rsid w:val="00A31ABC"/>
    <w:rsid w:val="00A31C6C"/>
    <w:rsid w:val="00A32698"/>
    <w:rsid w:val="00A32F11"/>
    <w:rsid w:val="00A3315C"/>
    <w:rsid w:val="00A346DA"/>
    <w:rsid w:val="00A35E37"/>
    <w:rsid w:val="00A412E2"/>
    <w:rsid w:val="00A42003"/>
    <w:rsid w:val="00A43D63"/>
    <w:rsid w:val="00A43DFD"/>
    <w:rsid w:val="00A445EA"/>
    <w:rsid w:val="00A44684"/>
    <w:rsid w:val="00A4588A"/>
    <w:rsid w:val="00A479F0"/>
    <w:rsid w:val="00A5160F"/>
    <w:rsid w:val="00A54111"/>
    <w:rsid w:val="00A54FD7"/>
    <w:rsid w:val="00A57A16"/>
    <w:rsid w:val="00A625CD"/>
    <w:rsid w:val="00A64D56"/>
    <w:rsid w:val="00A66CE3"/>
    <w:rsid w:val="00A70006"/>
    <w:rsid w:val="00A721DE"/>
    <w:rsid w:val="00A75A08"/>
    <w:rsid w:val="00A8338F"/>
    <w:rsid w:val="00A83D2F"/>
    <w:rsid w:val="00A84DD9"/>
    <w:rsid w:val="00A84EF8"/>
    <w:rsid w:val="00A85AA5"/>
    <w:rsid w:val="00A917C2"/>
    <w:rsid w:val="00A9627A"/>
    <w:rsid w:val="00A966D9"/>
    <w:rsid w:val="00A96A76"/>
    <w:rsid w:val="00A9796B"/>
    <w:rsid w:val="00AA6482"/>
    <w:rsid w:val="00AB0310"/>
    <w:rsid w:val="00AC5C23"/>
    <w:rsid w:val="00AD5A62"/>
    <w:rsid w:val="00AE03D2"/>
    <w:rsid w:val="00AE10E2"/>
    <w:rsid w:val="00AE14AB"/>
    <w:rsid w:val="00AE1641"/>
    <w:rsid w:val="00AE2A08"/>
    <w:rsid w:val="00AE2C02"/>
    <w:rsid w:val="00AE41FD"/>
    <w:rsid w:val="00AE77CB"/>
    <w:rsid w:val="00AF0576"/>
    <w:rsid w:val="00AF22D8"/>
    <w:rsid w:val="00AF29C2"/>
    <w:rsid w:val="00AF2C78"/>
    <w:rsid w:val="00B03F7D"/>
    <w:rsid w:val="00B075F6"/>
    <w:rsid w:val="00B102B5"/>
    <w:rsid w:val="00B131D3"/>
    <w:rsid w:val="00B15990"/>
    <w:rsid w:val="00B17E29"/>
    <w:rsid w:val="00B25F20"/>
    <w:rsid w:val="00B32795"/>
    <w:rsid w:val="00B34007"/>
    <w:rsid w:val="00B3464B"/>
    <w:rsid w:val="00B34992"/>
    <w:rsid w:val="00B35FF0"/>
    <w:rsid w:val="00B36A68"/>
    <w:rsid w:val="00B431F9"/>
    <w:rsid w:val="00B43C22"/>
    <w:rsid w:val="00B44FCD"/>
    <w:rsid w:val="00B45D63"/>
    <w:rsid w:val="00B474F4"/>
    <w:rsid w:val="00B53D4E"/>
    <w:rsid w:val="00B55308"/>
    <w:rsid w:val="00B60066"/>
    <w:rsid w:val="00B606C3"/>
    <w:rsid w:val="00B77CC5"/>
    <w:rsid w:val="00B804CD"/>
    <w:rsid w:val="00B8136F"/>
    <w:rsid w:val="00B81D3A"/>
    <w:rsid w:val="00B84DA7"/>
    <w:rsid w:val="00B85F24"/>
    <w:rsid w:val="00B87AAD"/>
    <w:rsid w:val="00B90113"/>
    <w:rsid w:val="00B92725"/>
    <w:rsid w:val="00B92920"/>
    <w:rsid w:val="00B94B7B"/>
    <w:rsid w:val="00B94E60"/>
    <w:rsid w:val="00BA6B2A"/>
    <w:rsid w:val="00BA78D5"/>
    <w:rsid w:val="00BB06A9"/>
    <w:rsid w:val="00BB1F9C"/>
    <w:rsid w:val="00BB249B"/>
    <w:rsid w:val="00BB3C79"/>
    <w:rsid w:val="00BB6A28"/>
    <w:rsid w:val="00BC5306"/>
    <w:rsid w:val="00BC792F"/>
    <w:rsid w:val="00BD3533"/>
    <w:rsid w:val="00BD4B02"/>
    <w:rsid w:val="00BE20DE"/>
    <w:rsid w:val="00BE3546"/>
    <w:rsid w:val="00BF0453"/>
    <w:rsid w:val="00BF44CD"/>
    <w:rsid w:val="00BF4F47"/>
    <w:rsid w:val="00BF5561"/>
    <w:rsid w:val="00BF63CA"/>
    <w:rsid w:val="00C01755"/>
    <w:rsid w:val="00C0253D"/>
    <w:rsid w:val="00C0395D"/>
    <w:rsid w:val="00C05D65"/>
    <w:rsid w:val="00C05E93"/>
    <w:rsid w:val="00C066D4"/>
    <w:rsid w:val="00C10F73"/>
    <w:rsid w:val="00C12672"/>
    <w:rsid w:val="00C13B6F"/>
    <w:rsid w:val="00C1477D"/>
    <w:rsid w:val="00C179B5"/>
    <w:rsid w:val="00C20141"/>
    <w:rsid w:val="00C21B74"/>
    <w:rsid w:val="00C24279"/>
    <w:rsid w:val="00C2611C"/>
    <w:rsid w:val="00C30155"/>
    <w:rsid w:val="00C30A63"/>
    <w:rsid w:val="00C3219A"/>
    <w:rsid w:val="00C37309"/>
    <w:rsid w:val="00C378DB"/>
    <w:rsid w:val="00C37E4A"/>
    <w:rsid w:val="00C423F6"/>
    <w:rsid w:val="00C42B34"/>
    <w:rsid w:val="00C42DD1"/>
    <w:rsid w:val="00C5330C"/>
    <w:rsid w:val="00C57909"/>
    <w:rsid w:val="00C57CBD"/>
    <w:rsid w:val="00C6054C"/>
    <w:rsid w:val="00C6109F"/>
    <w:rsid w:val="00C630E2"/>
    <w:rsid w:val="00C64E6D"/>
    <w:rsid w:val="00C65F95"/>
    <w:rsid w:val="00C66DEF"/>
    <w:rsid w:val="00C704D9"/>
    <w:rsid w:val="00C734AD"/>
    <w:rsid w:val="00C73554"/>
    <w:rsid w:val="00C7357A"/>
    <w:rsid w:val="00C80C75"/>
    <w:rsid w:val="00C84C4D"/>
    <w:rsid w:val="00C93C56"/>
    <w:rsid w:val="00C947B1"/>
    <w:rsid w:val="00C96438"/>
    <w:rsid w:val="00C966D9"/>
    <w:rsid w:val="00CA255E"/>
    <w:rsid w:val="00CA3D9F"/>
    <w:rsid w:val="00CA3FB8"/>
    <w:rsid w:val="00CA5C23"/>
    <w:rsid w:val="00CA66FB"/>
    <w:rsid w:val="00CA6C14"/>
    <w:rsid w:val="00CB1117"/>
    <w:rsid w:val="00CB1E65"/>
    <w:rsid w:val="00CB261C"/>
    <w:rsid w:val="00CB2B7C"/>
    <w:rsid w:val="00CB30D6"/>
    <w:rsid w:val="00CB49E8"/>
    <w:rsid w:val="00CC1793"/>
    <w:rsid w:val="00CC45AC"/>
    <w:rsid w:val="00CC4FB6"/>
    <w:rsid w:val="00CD2282"/>
    <w:rsid w:val="00CD33EA"/>
    <w:rsid w:val="00CD4D69"/>
    <w:rsid w:val="00CD4ECD"/>
    <w:rsid w:val="00CD7DAC"/>
    <w:rsid w:val="00CE18BB"/>
    <w:rsid w:val="00CE1E14"/>
    <w:rsid w:val="00CF0E4B"/>
    <w:rsid w:val="00CF5D6F"/>
    <w:rsid w:val="00D00FE8"/>
    <w:rsid w:val="00D0489E"/>
    <w:rsid w:val="00D079C6"/>
    <w:rsid w:val="00D118FD"/>
    <w:rsid w:val="00D12A94"/>
    <w:rsid w:val="00D15031"/>
    <w:rsid w:val="00D20250"/>
    <w:rsid w:val="00D20AB8"/>
    <w:rsid w:val="00D22CD0"/>
    <w:rsid w:val="00D258BD"/>
    <w:rsid w:val="00D25B45"/>
    <w:rsid w:val="00D261A1"/>
    <w:rsid w:val="00D27F19"/>
    <w:rsid w:val="00D31FE7"/>
    <w:rsid w:val="00D4180A"/>
    <w:rsid w:val="00D41844"/>
    <w:rsid w:val="00D41F2B"/>
    <w:rsid w:val="00D45671"/>
    <w:rsid w:val="00D536E7"/>
    <w:rsid w:val="00D5746C"/>
    <w:rsid w:val="00D61AF6"/>
    <w:rsid w:val="00D62BF2"/>
    <w:rsid w:val="00D65A37"/>
    <w:rsid w:val="00D672E1"/>
    <w:rsid w:val="00D7172A"/>
    <w:rsid w:val="00D7636D"/>
    <w:rsid w:val="00D82B46"/>
    <w:rsid w:val="00D849EF"/>
    <w:rsid w:val="00D865A0"/>
    <w:rsid w:val="00D97892"/>
    <w:rsid w:val="00DA12CB"/>
    <w:rsid w:val="00DA2C21"/>
    <w:rsid w:val="00DA763E"/>
    <w:rsid w:val="00DB0B49"/>
    <w:rsid w:val="00DB3AEE"/>
    <w:rsid w:val="00DB6484"/>
    <w:rsid w:val="00DB74B7"/>
    <w:rsid w:val="00DC3266"/>
    <w:rsid w:val="00DC4A81"/>
    <w:rsid w:val="00DC6D6C"/>
    <w:rsid w:val="00DC7BF3"/>
    <w:rsid w:val="00DD06E3"/>
    <w:rsid w:val="00DD38FF"/>
    <w:rsid w:val="00DD3AAD"/>
    <w:rsid w:val="00DD60E7"/>
    <w:rsid w:val="00DE1704"/>
    <w:rsid w:val="00DE3009"/>
    <w:rsid w:val="00DE41A5"/>
    <w:rsid w:val="00DE59BF"/>
    <w:rsid w:val="00DF3BBB"/>
    <w:rsid w:val="00DF7E30"/>
    <w:rsid w:val="00E002D0"/>
    <w:rsid w:val="00E0228E"/>
    <w:rsid w:val="00E03902"/>
    <w:rsid w:val="00E05853"/>
    <w:rsid w:val="00E06754"/>
    <w:rsid w:val="00E1044E"/>
    <w:rsid w:val="00E12FBF"/>
    <w:rsid w:val="00E132A3"/>
    <w:rsid w:val="00E149D3"/>
    <w:rsid w:val="00E16F6D"/>
    <w:rsid w:val="00E23011"/>
    <w:rsid w:val="00E24E23"/>
    <w:rsid w:val="00E25E4A"/>
    <w:rsid w:val="00E31E9D"/>
    <w:rsid w:val="00E34FC2"/>
    <w:rsid w:val="00E3585E"/>
    <w:rsid w:val="00E406D4"/>
    <w:rsid w:val="00E426C4"/>
    <w:rsid w:val="00E50FD8"/>
    <w:rsid w:val="00E54B40"/>
    <w:rsid w:val="00E55070"/>
    <w:rsid w:val="00E65A35"/>
    <w:rsid w:val="00E7049D"/>
    <w:rsid w:val="00E737AD"/>
    <w:rsid w:val="00E7390C"/>
    <w:rsid w:val="00E82130"/>
    <w:rsid w:val="00E83AC8"/>
    <w:rsid w:val="00E83D46"/>
    <w:rsid w:val="00E83F5A"/>
    <w:rsid w:val="00E84941"/>
    <w:rsid w:val="00E87D95"/>
    <w:rsid w:val="00E912E8"/>
    <w:rsid w:val="00E920F9"/>
    <w:rsid w:val="00E9391D"/>
    <w:rsid w:val="00EA0220"/>
    <w:rsid w:val="00EA2A47"/>
    <w:rsid w:val="00EA3BBD"/>
    <w:rsid w:val="00EA3F7B"/>
    <w:rsid w:val="00EA4FD8"/>
    <w:rsid w:val="00EB2662"/>
    <w:rsid w:val="00EB603C"/>
    <w:rsid w:val="00EC1E6D"/>
    <w:rsid w:val="00EC2D7C"/>
    <w:rsid w:val="00EC35CE"/>
    <w:rsid w:val="00EC6026"/>
    <w:rsid w:val="00ED08CC"/>
    <w:rsid w:val="00ED0C63"/>
    <w:rsid w:val="00ED0F27"/>
    <w:rsid w:val="00ED2595"/>
    <w:rsid w:val="00ED3528"/>
    <w:rsid w:val="00ED76BA"/>
    <w:rsid w:val="00EE477A"/>
    <w:rsid w:val="00EE4AC0"/>
    <w:rsid w:val="00EE5308"/>
    <w:rsid w:val="00EE6642"/>
    <w:rsid w:val="00EE6AC1"/>
    <w:rsid w:val="00EF1FC5"/>
    <w:rsid w:val="00EF5692"/>
    <w:rsid w:val="00EF5B23"/>
    <w:rsid w:val="00EF5B73"/>
    <w:rsid w:val="00EF5DBC"/>
    <w:rsid w:val="00F00246"/>
    <w:rsid w:val="00F02A3B"/>
    <w:rsid w:val="00F10BF3"/>
    <w:rsid w:val="00F14037"/>
    <w:rsid w:val="00F144CF"/>
    <w:rsid w:val="00F151F4"/>
    <w:rsid w:val="00F1592B"/>
    <w:rsid w:val="00F16023"/>
    <w:rsid w:val="00F17875"/>
    <w:rsid w:val="00F2194E"/>
    <w:rsid w:val="00F26F4E"/>
    <w:rsid w:val="00F27217"/>
    <w:rsid w:val="00F2724C"/>
    <w:rsid w:val="00F273A5"/>
    <w:rsid w:val="00F316CD"/>
    <w:rsid w:val="00F31F23"/>
    <w:rsid w:val="00F348F5"/>
    <w:rsid w:val="00F35134"/>
    <w:rsid w:val="00F37365"/>
    <w:rsid w:val="00F40ADB"/>
    <w:rsid w:val="00F41D8B"/>
    <w:rsid w:val="00F4460D"/>
    <w:rsid w:val="00F44749"/>
    <w:rsid w:val="00F4575C"/>
    <w:rsid w:val="00F53EA6"/>
    <w:rsid w:val="00F60F83"/>
    <w:rsid w:val="00F64E0F"/>
    <w:rsid w:val="00F7013F"/>
    <w:rsid w:val="00F70C7B"/>
    <w:rsid w:val="00F71315"/>
    <w:rsid w:val="00F72758"/>
    <w:rsid w:val="00F80D7E"/>
    <w:rsid w:val="00F80FF6"/>
    <w:rsid w:val="00F82747"/>
    <w:rsid w:val="00F8627E"/>
    <w:rsid w:val="00F95F5F"/>
    <w:rsid w:val="00F9768C"/>
    <w:rsid w:val="00FA52CA"/>
    <w:rsid w:val="00FA73C9"/>
    <w:rsid w:val="00FB2048"/>
    <w:rsid w:val="00FB3A98"/>
    <w:rsid w:val="00FC7326"/>
    <w:rsid w:val="00FC741C"/>
    <w:rsid w:val="00FD2D77"/>
    <w:rsid w:val="00FD3653"/>
    <w:rsid w:val="00FD6B02"/>
    <w:rsid w:val="00FE572B"/>
    <w:rsid w:val="00FF3FC1"/>
    <w:rsid w:val="00FF54CB"/>
    <w:rsid w:val="00FF7904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B57A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2B57AB"/>
    <w:pPr>
      <w:keepNext/>
      <w:keepLines/>
      <w:numPr>
        <w:numId w:val="10"/>
      </w:numPr>
      <w:tabs>
        <w:tab w:val="left" w:pos="1134"/>
      </w:tabs>
      <w:spacing w:before="480" w:after="240" w:line="360" w:lineRule="auto"/>
      <w:outlineLvl w:val="0"/>
    </w:pPr>
    <w:rPr>
      <w:rFonts w:asciiTheme="majorHAnsi" w:hAnsiTheme="majorHAnsi" w:cstheme="majorBidi"/>
      <w:b/>
      <w:bCs/>
      <w:caps/>
      <w:sz w:val="26"/>
    </w:rPr>
  </w:style>
  <w:style w:type="paragraph" w:styleId="2">
    <w:name w:val="heading 2"/>
    <w:basedOn w:val="a0"/>
    <w:next w:val="a0"/>
    <w:link w:val="20"/>
    <w:uiPriority w:val="9"/>
    <w:unhideWhenUsed/>
    <w:qFormat/>
    <w:rsid w:val="007A2C93"/>
    <w:pPr>
      <w:keepNext/>
      <w:keepLines/>
      <w:numPr>
        <w:ilvl w:val="1"/>
        <w:numId w:val="10"/>
      </w:numPr>
      <w:spacing w:before="240"/>
      <w:outlineLvl w:val="1"/>
    </w:pPr>
    <w:rPr>
      <w:rFonts w:eastAsiaTheme="majorEastAsia"/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41A5C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41A5C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41A5C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41A5C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41A5C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41A5C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41A5C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9E1790"/>
    <w:pPr>
      <w:spacing w:after="0"/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1"/>
    <w:link w:val="1"/>
    <w:uiPriority w:val="9"/>
    <w:rsid w:val="002B57AB"/>
    <w:rPr>
      <w:rFonts w:asciiTheme="majorHAnsi" w:eastAsia="Times New Roman" w:hAnsiTheme="majorHAnsi" w:cstheme="majorBidi"/>
      <w:b/>
      <w:bCs/>
      <w:caps/>
      <w:sz w:val="26"/>
      <w:szCs w:val="24"/>
      <w:lang w:eastAsia="ru-RU"/>
    </w:rPr>
  </w:style>
  <w:style w:type="paragraph" w:styleId="a">
    <w:name w:val="List Paragraph"/>
    <w:basedOn w:val="a0"/>
    <w:uiPriority w:val="34"/>
    <w:qFormat/>
    <w:rsid w:val="005C0852"/>
    <w:pPr>
      <w:numPr>
        <w:numId w:val="9"/>
      </w:numPr>
      <w:tabs>
        <w:tab w:val="left" w:pos="567"/>
      </w:tabs>
      <w:ind w:left="567" w:hanging="567"/>
    </w:pPr>
  </w:style>
  <w:style w:type="paragraph" w:styleId="a4">
    <w:name w:val="header"/>
    <w:basedOn w:val="a0"/>
    <w:link w:val="a5"/>
    <w:uiPriority w:val="99"/>
    <w:unhideWhenUsed/>
    <w:rsid w:val="004A251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4A251D"/>
  </w:style>
  <w:style w:type="paragraph" w:styleId="a6">
    <w:name w:val="footer"/>
    <w:basedOn w:val="a0"/>
    <w:link w:val="a7"/>
    <w:uiPriority w:val="99"/>
    <w:unhideWhenUsed/>
    <w:rsid w:val="004A251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4A251D"/>
  </w:style>
  <w:style w:type="paragraph" w:customStyle="1" w:styleId="a8">
    <w:name w:val="Отчет"/>
    <w:basedOn w:val="a0"/>
    <w:link w:val="a9"/>
    <w:qFormat/>
    <w:rsid w:val="002E57EB"/>
    <w:pPr>
      <w:spacing w:after="0" w:line="360" w:lineRule="auto"/>
      <w:ind w:firstLine="567"/>
    </w:pPr>
    <w:rPr>
      <w:rFonts w:eastAsia="Calibri"/>
      <w:sz w:val="28"/>
      <w:szCs w:val="28"/>
      <w:lang w:bidi="en-US"/>
    </w:rPr>
  </w:style>
  <w:style w:type="character" w:customStyle="1" w:styleId="a9">
    <w:name w:val="Отчет Знак"/>
    <w:basedOn w:val="a1"/>
    <w:link w:val="a8"/>
    <w:rsid w:val="002E57EB"/>
    <w:rPr>
      <w:rFonts w:ascii="Times New Roman" w:eastAsia="Calibri" w:hAnsi="Times New Roman" w:cs="Times New Roman"/>
      <w:sz w:val="28"/>
      <w:szCs w:val="28"/>
      <w:lang w:bidi="en-US"/>
    </w:rPr>
  </w:style>
  <w:style w:type="paragraph" w:customStyle="1" w:styleId="aa">
    <w:name w:val="Шапка таблицы"/>
    <w:basedOn w:val="a0"/>
    <w:link w:val="ab"/>
    <w:rsid w:val="007B5673"/>
    <w:pPr>
      <w:keepNext/>
      <w:spacing w:before="60" w:after="80"/>
    </w:pPr>
    <w:rPr>
      <w:b/>
      <w:bCs/>
      <w:szCs w:val="18"/>
    </w:rPr>
  </w:style>
  <w:style w:type="paragraph" w:styleId="ac">
    <w:name w:val="Title"/>
    <w:basedOn w:val="a0"/>
    <w:next w:val="a0"/>
    <w:link w:val="ad"/>
    <w:uiPriority w:val="10"/>
    <w:qFormat/>
    <w:rsid w:val="002B57AB"/>
    <w:pP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character" w:customStyle="1" w:styleId="ad">
    <w:name w:val="Название Знак"/>
    <w:basedOn w:val="a1"/>
    <w:link w:val="ac"/>
    <w:uiPriority w:val="10"/>
    <w:rsid w:val="002B57AB"/>
    <w:rPr>
      <w:rFonts w:asciiTheme="majorHAnsi" w:eastAsiaTheme="majorEastAsia" w:hAnsiTheme="majorHAnsi" w:cstheme="majorBidi"/>
      <w:spacing w:val="5"/>
      <w:kern w:val="28"/>
      <w:sz w:val="40"/>
      <w:szCs w:val="52"/>
    </w:rPr>
  </w:style>
  <w:style w:type="paragraph" w:styleId="12">
    <w:name w:val="toc 1"/>
    <w:basedOn w:val="a0"/>
    <w:next w:val="a0"/>
    <w:autoRedefine/>
    <w:uiPriority w:val="39"/>
    <w:rsid w:val="006C1CF2"/>
    <w:pPr>
      <w:spacing w:before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ae">
    <w:name w:val="Document Map"/>
    <w:basedOn w:val="a0"/>
    <w:link w:val="af"/>
    <w:uiPriority w:val="99"/>
    <w:semiHidden/>
    <w:unhideWhenUsed/>
    <w:rsid w:val="00E7390C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1"/>
    <w:link w:val="ae"/>
    <w:uiPriority w:val="99"/>
    <w:semiHidden/>
    <w:rsid w:val="00E7390C"/>
    <w:rPr>
      <w:rFonts w:ascii="Tahoma" w:hAnsi="Tahoma" w:cs="Tahoma"/>
      <w:sz w:val="16"/>
      <w:szCs w:val="16"/>
    </w:rPr>
  </w:style>
  <w:style w:type="paragraph" w:styleId="af0">
    <w:name w:val="Balloon Text"/>
    <w:basedOn w:val="a0"/>
    <w:link w:val="af1"/>
    <w:uiPriority w:val="99"/>
    <w:semiHidden/>
    <w:unhideWhenUsed/>
    <w:rsid w:val="00A31ABC"/>
    <w:pPr>
      <w:spacing w:after="0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31A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rsid w:val="007A2C93"/>
    <w:rPr>
      <w:rFonts w:ascii="Times New Roman" w:eastAsiaTheme="majorEastAsia" w:hAnsi="Times New Roman" w:cs="Times New Roman"/>
      <w:b/>
      <w:bCs/>
      <w:sz w:val="26"/>
      <w:szCs w:val="26"/>
      <w:lang w:eastAsia="ru-RU"/>
    </w:rPr>
  </w:style>
  <w:style w:type="character" w:styleId="af2">
    <w:name w:val="Emphasis"/>
    <w:basedOn w:val="a1"/>
    <w:uiPriority w:val="20"/>
    <w:qFormat/>
    <w:rsid w:val="00041A5C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041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041A5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41A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41A5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041A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41A5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041A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main">
    <w:name w:val="main"/>
    <w:basedOn w:val="a1"/>
    <w:rsid w:val="006318BB"/>
  </w:style>
  <w:style w:type="table" w:styleId="af3">
    <w:name w:val="Table Grid"/>
    <w:basedOn w:val="a2"/>
    <w:uiPriority w:val="59"/>
    <w:rsid w:val="00FB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Шапка таблицы Знак"/>
    <w:link w:val="aa"/>
    <w:locked/>
    <w:rsid w:val="00876824"/>
    <w:rPr>
      <w:rFonts w:ascii="Times New Roman" w:eastAsia="Times New Roman" w:hAnsi="Times New Roman" w:cs="Times New Roman"/>
      <w:b/>
      <w:bCs/>
      <w:sz w:val="24"/>
      <w:szCs w:val="18"/>
      <w:lang w:eastAsia="ru-RU"/>
    </w:rPr>
  </w:style>
  <w:style w:type="paragraph" w:customStyle="1" w:styleId="af4">
    <w:name w:val="ТЛ_Название_программы"/>
    <w:basedOn w:val="a0"/>
    <w:rsid w:val="00E82130"/>
    <w:pPr>
      <w:spacing w:after="0"/>
      <w:ind w:firstLine="851"/>
      <w:jc w:val="center"/>
    </w:pPr>
    <w:rPr>
      <w:caps/>
      <w:sz w:val="28"/>
      <w:lang w:val="x-none" w:eastAsia="x-none"/>
    </w:rPr>
  </w:style>
  <w:style w:type="paragraph" w:styleId="af5">
    <w:name w:val="TOC Heading"/>
    <w:basedOn w:val="1"/>
    <w:next w:val="a0"/>
    <w:uiPriority w:val="39"/>
    <w:unhideWhenUsed/>
    <w:qFormat/>
    <w:rsid w:val="00F2724C"/>
    <w:pPr>
      <w:numPr>
        <w:numId w:val="0"/>
      </w:numPr>
      <w:tabs>
        <w:tab w:val="clear" w:pos="1134"/>
      </w:tabs>
      <w:spacing w:before="240" w:after="0" w:line="259" w:lineRule="auto"/>
      <w:jc w:val="left"/>
      <w:outlineLvl w:val="9"/>
    </w:pPr>
    <w:rPr>
      <w:rFonts w:eastAsiaTheme="majorEastAsia"/>
      <w:b w:val="0"/>
      <w:bCs w:val="0"/>
      <w:caps w:val="0"/>
      <w:color w:val="365F91" w:themeColor="accent1" w:themeShade="BF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F2724C"/>
    <w:pPr>
      <w:spacing w:after="0"/>
      <w:ind w:left="240"/>
      <w:jc w:val="left"/>
    </w:pPr>
    <w:rPr>
      <w:rFonts w:asciiTheme="minorHAnsi" w:hAnsiTheme="minorHAnsi"/>
      <w:smallCaps/>
      <w:sz w:val="20"/>
      <w:szCs w:val="20"/>
    </w:rPr>
  </w:style>
  <w:style w:type="character" w:styleId="af6">
    <w:name w:val="Hyperlink"/>
    <w:basedOn w:val="a1"/>
    <w:uiPriority w:val="99"/>
    <w:unhideWhenUsed/>
    <w:rsid w:val="00F2724C"/>
    <w:rPr>
      <w:color w:val="0000FF" w:themeColor="hyperlink"/>
      <w:u w:val="single"/>
    </w:rPr>
  </w:style>
  <w:style w:type="paragraph" w:styleId="31">
    <w:name w:val="toc 3"/>
    <w:basedOn w:val="a0"/>
    <w:next w:val="a0"/>
    <w:autoRedefine/>
    <w:uiPriority w:val="39"/>
    <w:unhideWhenUsed/>
    <w:rsid w:val="00F2724C"/>
    <w:pPr>
      <w:spacing w:after="0"/>
      <w:ind w:left="480"/>
      <w:jc w:val="left"/>
    </w:pPr>
    <w:rPr>
      <w:rFonts w:asciiTheme="minorHAnsi" w:hAnsiTheme="minorHAnsi"/>
      <w:i/>
      <w:i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F2724C"/>
    <w:pPr>
      <w:spacing w:after="0"/>
      <w:ind w:left="720"/>
      <w:jc w:val="left"/>
    </w:pPr>
    <w:rPr>
      <w:rFonts w:asciiTheme="minorHAnsi" w:hAnsiTheme="minorHAnsi"/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F2724C"/>
    <w:pPr>
      <w:spacing w:after="0"/>
      <w:ind w:left="960"/>
      <w:jc w:val="left"/>
    </w:pPr>
    <w:rPr>
      <w:rFonts w:asciiTheme="minorHAnsi" w:hAnsi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F2724C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F2724C"/>
    <w:pPr>
      <w:spacing w:after="0"/>
      <w:ind w:left="1440"/>
      <w:jc w:val="left"/>
    </w:pPr>
    <w:rPr>
      <w:rFonts w:asciiTheme="minorHAnsi" w:hAnsi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F2724C"/>
    <w:pPr>
      <w:spacing w:after="0"/>
      <w:ind w:left="1680"/>
      <w:jc w:val="left"/>
    </w:pPr>
    <w:rPr>
      <w:rFonts w:asciiTheme="minorHAnsi" w:hAnsiTheme="minorHAnsi"/>
      <w:sz w:val="18"/>
      <w:szCs w:val="18"/>
    </w:rPr>
  </w:style>
  <w:style w:type="paragraph" w:styleId="91">
    <w:name w:val="toc 9"/>
    <w:basedOn w:val="a0"/>
    <w:next w:val="a0"/>
    <w:autoRedefine/>
    <w:uiPriority w:val="39"/>
    <w:unhideWhenUsed/>
    <w:rsid w:val="00F2724C"/>
    <w:pPr>
      <w:spacing w:after="0"/>
      <w:ind w:left="1920"/>
      <w:jc w:val="left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1FE"/>
    <w:rsid w:val="002E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7332312A2F4F47BE8F4890D4138C74">
    <w:name w:val="5C7332312A2F4F47BE8F4890D4138C74"/>
    <w:rsid w:val="002E21FE"/>
  </w:style>
  <w:style w:type="paragraph" w:customStyle="1" w:styleId="8FA5BE20345A4D399DC875E3A59FF641">
    <w:name w:val="8FA5BE20345A4D399DC875E3A59FF641"/>
    <w:rsid w:val="002E21FE"/>
  </w:style>
  <w:style w:type="paragraph" w:customStyle="1" w:styleId="509DCFC382A441229C8D8FDEC3324963">
    <w:name w:val="509DCFC382A441229C8D8FDEC3324963"/>
    <w:rsid w:val="002E21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86B4B-068C-4117-B424-4647124E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2537</Words>
  <Characters>14467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2015-04-08T10:14:00Z</dcterms:created>
  <dcterms:modified xsi:type="dcterms:W3CDTF">2015-04-09T09:15:00Z</dcterms:modified>
</cp:coreProperties>
</file>